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91DEC" w14:textId="77777777" w:rsidR="00EE277F" w:rsidRDefault="00000000">
      <w:pPr>
        <w:spacing w:before="80" w:after="80"/>
        <w:jc w:val="center"/>
        <w:rPr>
          <w:lang w:eastAsia="zh-TW"/>
        </w:rPr>
      </w:pPr>
      <w:r>
        <w:rPr>
          <w:b/>
          <w:color w:val="1F4E78"/>
          <w:sz w:val="32"/>
          <w:lang w:eastAsia="zh-TW"/>
        </w:rPr>
        <w:t>2026台維斯</w:t>
      </w:r>
      <w:proofErr w:type="gramStart"/>
      <w:r>
        <w:rPr>
          <w:b/>
          <w:color w:val="1F4E78"/>
          <w:sz w:val="32"/>
          <w:lang w:eastAsia="zh-TW"/>
        </w:rPr>
        <w:t>盃</w:t>
      </w:r>
      <w:proofErr w:type="gramEnd"/>
      <w:r>
        <w:rPr>
          <w:b/>
          <w:color w:val="1F4E78"/>
          <w:sz w:val="32"/>
          <w:lang w:eastAsia="zh-TW"/>
        </w:rPr>
        <w:t>國際男子網球團體錦標賽世界一級</w:t>
      </w:r>
      <w:r>
        <w:rPr>
          <w:b/>
          <w:color w:val="1F4E78"/>
          <w:sz w:val="32"/>
          <w:lang w:eastAsia="zh-TW"/>
        </w:rPr>
        <w:br/>
        <w:t>中華台北對瑞典住宿採購案</w:t>
      </w:r>
    </w:p>
    <w:p w14:paraId="487DADEB" w14:textId="77777777" w:rsidR="00EE277F" w:rsidRDefault="00000000">
      <w:pPr>
        <w:spacing w:after="40"/>
        <w:jc w:val="center"/>
        <w:rPr>
          <w:lang w:eastAsia="zh-TW"/>
        </w:rPr>
      </w:pPr>
      <w:r>
        <w:rPr>
          <w:b/>
          <w:color w:val="555555"/>
          <w:sz w:val="24"/>
          <w:lang w:eastAsia="zh-TW"/>
        </w:rPr>
        <w:t>（未達公告金額</w:t>
      </w:r>
      <w:proofErr w:type="gramStart"/>
      <w:r>
        <w:rPr>
          <w:b/>
          <w:color w:val="555555"/>
          <w:sz w:val="24"/>
          <w:lang w:eastAsia="zh-TW"/>
        </w:rPr>
        <w:t>｜</w:t>
      </w:r>
      <w:proofErr w:type="gramEnd"/>
      <w:r>
        <w:rPr>
          <w:b/>
          <w:color w:val="555555"/>
          <w:sz w:val="24"/>
          <w:lang w:eastAsia="zh-TW"/>
        </w:rPr>
        <w:t>免收押標金）投標須知</w:t>
      </w:r>
    </w:p>
    <w:tbl>
      <w:tblPr>
        <w:tblStyle w:val="aff2"/>
        <w:tblW w:w="0" w:type="auto"/>
        <w:jc w:val="center"/>
        <w:tblLook w:val="04A0" w:firstRow="1" w:lastRow="0" w:firstColumn="1" w:lastColumn="0" w:noHBand="0" w:noVBand="1"/>
      </w:tblPr>
      <w:tblGrid>
        <w:gridCol w:w="9878"/>
      </w:tblGrid>
      <w:tr w:rsidR="00EE277F" w14:paraId="6703D3FB" w14:textId="77777777">
        <w:trPr>
          <w:jc w:val="center"/>
        </w:trPr>
        <w:tc>
          <w:tcPr>
            <w:tcW w:w="9878" w:type="dxa"/>
            <w:shd w:val="clear" w:color="auto" w:fill="EAF2F8"/>
          </w:tcPr>
          <w:p w14:paraId="61ED4884" w14:textId="77777777" w:rsidR="00EE277F" w:rsidRDefault="00000000">
            <w:pPr>
              <w:spacing w:after="0"/>
              <w:jc w:val="center"/>
              <w:rPr>
                <w:lang w:eastAsia="zh-TW"/>
              </w:rPr>
            </w:pPr>
            <w:r>
              <w:rPr>
                <w:b/>
                <w:color w:val="1F4E78"/>
                <w:sz w:val="20"/>
                <w:lang w:eastAsia="zh-TW"/>
              </w:rPr>
              <w:t>以下各項招標規定內容由本會填寫，投標廠商不得填寫、塗改或增刪。</w:t>
            </w:r>
          </w:p>
        </w:tc>
      </w:tr>
    </w:tbl>
    <w:p w14:paraId="18E830D5" w14:textId="77777777" w:rsidR="00EE277F" w:rsidRDefault="00EE277F">
      <w:pPr>
        <w:spacing w:after="0"/>
        <w:rPr>
          <w:lang w:eastAsia="zh-TW"/>
        </w:rPr>
      </w:pPr>
    </w:p>
    <w:p w14:paraId="1EA61D65" w14:textId="77777777" w:rsidR="00EE277F" w:rsidRDefault="00000000">
      <w:pPr>
        <w:numPr>
          <w:ilvl w:val="0"/>
          <w:numId w:val="1"/>
        </w:numPr>
        <w:rPr>
          <w:lang w:eastAsia="zh-TW"/>
        </w:rPr>
      </w:pPr>
      <w:r>
        <w:rPr>
          <w:lang w:eastAsia="zh-TW"/>
        </w:rPr>
        <w:t>本採購</w:t>
      </w:r>
      <w:proofErr w:type="gramStart"/>
      <w:r>
        <w:rPr>
          <w:lang w:eastAsia="zh-TW"/>
        </w:rPr>
        <w:t>準</w:t>
      </w:r>
      <w:proofErr w:type="gramEnd"/>
      <w:r>
        <w:rPr>
          <w:lang w:eastAsia="zh-TW"/>
        </w:rPr>
        <w:t>用政府採購法及主管機關所訂相關規定。</w:t>
      </w:r>
    </w:p>
    <w:p w14:paraId="65C26024" w14:textId="77777777" w:rsidR="00EE277F" w:rsidRDefault="00000000">
      <w:pPr>
        <w:numPr>
          <w:ilvl w:val="0"/>
          <w:numId w:val="1"/>
        </w:numPr>
      </w:pPr>
      <w:proofErr w:type="spellStart"/>
      <w:r>
        <w:t>採購標的：勞務</w:t>
      </w:r>
      <w:proofErr w:type="spellEnd"/>
      <w:r>
        <w:t>。</w:t>
      </w:r>
    </w:p>
    <w:p w14:paraId="6CEF249C" w14:textId="77777777" w:rsidR="00EE277F" w:rsidRDefault="00000000">
      <w:pPr>
        <w:numPr>
          <w:ilvl w:val="0"/>
          <w:numId w:val="1"/>
        </w:numPr>
        <w:rPr>
          <w:lang w:eastAsia="zh-TW"/>
        </w:rPr>
      </w:pPr>
      <w:r>
        <w:rPr>
          <w:lang w:eastAsia="zh-TW"/>
        </w:rPr>
        <w:t>採購金額級距：逾公告金額十分之一、未達公告金額。</w:t>
      </w:r>
    </w:p>
    <w:p w14:paraId="2D5C6537" w14:textId="77777777" w:rsidR="00EE277F" w:rsidRDefault="00000000">
      <w:pPr>
        <w:numPr>
          <w:ilvl w:val="0"/>
          <w:numId w:val="1"/>
        </w:numPr>
        <w:rPr>
          <w:lang w:eastAsia="zh-TW"/>
        </w:rPr>
      </w:pPr>
      <w:r>
        <w:rPr>
          <w:lang w:eastAsia="zh-TW"/>
        </w:rPr>
        <w:t>本採購非共同供應契約。</w:t>
      </w:r>
    </w:p>
    <w:p w14:paraId="4CA3C23A" w14:textId="77777777" w:rsidR="00EE277F" w:rsidRDefault="00000000">
      <w:pPr>
        <w:numPr>
          <w:ilvl w:val="0"/>
          <w:numId w:val="1"/>
        </w:numPr>
        <w:rPr>
          <w:lang w:eastAsia="zh-TW"/>
        </w:rPr>
      </w:pPr>
      <w:r>
        <w:rPr>
          <w:b/>
          <w:lang w:eastAsia="zh-TW"/>
        </w:rPr>
        <w:t>本採購預算金額：</w:t>
      </w:r>
      <w:r>
        <w:rPr>
          <w:lang w:eastAsia="zh-TW"/>
        </w:rPr>
        <w:t>新臺幣353,400元整（含稅，依實際結算金額為</w:t>
      </w:r>
      <w:proofErr w:type="gramStart"/>
      <w:r>
        <w:rPr>
          <w:lang w:eastAsia="zh-TW"/>
        </w:rPr>
        <w:t>準</w:t>
      </w:r>
      <w:proofErr w:type="gramEnd"/>
      <w:r>
        <w:rPr>
          <w:lang w:eastAsia="zh-TW"/>
        </w:rPr>
        <w:t>）。</w:t>
      </w:r>
    </w:p>
    <w:p w14:paraId="415EFD58" w14:textId="77777777" w:rsidR="00EE277F" w:rsidRDefault="00000000">
      <w:pPr>
        <w:numPr>
          <w:ilvl w:val="0"/>
          <w:numId w:val="1"/>
        </w:numPr>
        <w:rPr>
          <w:lang w:eastAsia="zh-TW"/>
        </w:rPr>
      </w:pPr>
      <w:r>
        <w:rPr>
          <w:lang w:eastAsia="zh-TW"/>
        </w:rPr>
        <w:t>本採購預計金額：同預算金額。</w:t>
      </w:r>
    </w:p>
    <w:p w14:paraId="7429DD60" w14:textId="77777777" w:rsidR="00EE277F" w:rsidRDefault="00000000">
      <w:pPr>
        <w:numPr>
          <w:ilvl w:val="0"/>
          <w:numId w:val="1"/>
        </w:numPr>
        <w:rPr>
          <w:lang w:eastAsia="zh-TW"/>
        </w:rPr>
      </w:pPr>
      <w:r>
        <w:rPr>
          <w:lang w:eastAsia="zh-TW"/>
        </w:rPr>
        <w:t>補助機關名稱及地址：運動部（臺北市中山區朱崙街20號）。</w:t>
      </w:r>
    </w:p>
    <w:p w14:paraId="051EA5DD" w14:textId="35E4C036" w:rsidR="00EE277F" w:rsidRDefault="00000000">
      <w:pPr>
        <w:numPr>
          <w:ilvl w:val="0"/>
          <w:numId w:val="1"/>
        </w:numPr>
        <w:rPr>
          <w:lang w:eastAsia="zh-TW"/>
        </w:rPr>
      </w:pPr>
      <w:r>
        <w:rPr>
          <w:lang w:eastAsia="zh-TW"/>
        </w:rPr>
        <w:t>受理廠商異議之單位、地址及電話：中華民國網球協會，104臺北市中山區朱崙街20號7樓705室，電話02-8771-143</w:t>
      </w:r>
      <w:r w:rsidR="00227D8D">
        <w:rPr>
          <w:rFonts w:hint="eastAsia"/>
          <w:lang w:eastAsia="zh-TW"/>
        </w:rPr>
        <w:t>3</w:t>
      </w:r>
      <w:r>
        <w:rPr>
          <w:lang w:eastAsia="zh-TW"/>
        </w:rPr>
        <w:t>。</w:t>
      </w:r>
    </w:p>
    <w:p w14:paraId="03CDB7AD" w14:textId="77777777" w:rsidR="00EE277F" w:rsidRDefault="00000000">
      <w:pPr>
        <w:numPr>
          <w:ilvl w:val="0"/>
          <w:numId w:val="1"/>
        </w:numPr>
        <w:rPr>
          <w:lang w:eastAsia="zh-TW"/>
        </w:rPr>
      </w:pPr>
      <w:r>
        <w:rPr>
          <w:lang w:eastAsia="zh-TW"/>
        </w:rPr>
        <w:t>依政府採購法第76條及第85條之1，受理廠商申訴或履約爭議調解之機關為行政院公共工程委員會採購申訴審議委員會，地址：110臺北市信義區松仁路3號9樓；電話：02-8789-7530；傳真：02-8789-7514。未達公告金額之採購，除屬政府採購法第31條規定不予發還或追繳</w:t>
      </w:r>
      <w:proofErr w:type="gramStart"/>
      <w:r>
        <w:rPr>
          <w:lang w:eastAsia="zh-TW"/>
        </w:rPr>
        <w:t>押</w:t>
      </w:r>
      <w:proofErr w:type="gramEnd"/>
      <w:r>
        <w:rPr>
          <w:lang w:eastAsia="zh-TW"/>
        </w:rPr>
        <w:t>標金之爭議外，不適用申訴制度；履約爭議調解不受採購金額限制。</w:t>
      </w:r>
    </w:p>
    <w:p w14:paraId="060C17A8" w14:textId="77777777" w:rsidR="00EE277F" w:rsidRDefault="00000000">
      <w:pPr>
        <w:numPr>
          <w:ilvl w:val="0"/>
          <w:numId w:val="1"/>
        </w:numPr>
      </w:pPr>
      <w:proofErr w:type="spellStart"/>
      <w:r>
        <w:t>本採購未分批辦理</w:t>
      </w:r>
      <w:proofErr w:type="spellEnd"/>
      <w:r>
        <w:t>。</w:t>
      </w:r>
    </w:p>
    <w:p w14:paraId="18F4372A" w14:textId="77777777" w:rsidR="00EE277F" w:rsidRDefault="00000000">
      <w:pPr>
        <w:numPr>
          <w:ilvl w:val="0"/>
          <w:numId w:val="1"/>
        </w:numPr>
        <w:rPr>
          <w:lang w:eastAsia="zh-TW"/>
        </w:rPr>
      </w:pPr>
      <w:r>
        <w:rPr>
          <w:lang w:eastAsia="zh-TW"/>
        </w:rPr>
        <w:t>招標方式：依政府採購法第49條公開取得廠商書面報價或企劃書。本案業經本會理事長或其授權人員核准，第一次公告結果未能取得3家以上廠商之書面報價或企劃書時，得改</w:t>
      </w:r>
      <w:proofErr w:type="gramStart"/>
      <w:r>
        <w:rPr>
          <w:lang w:eastAsia="zh-TW"/>
        </w:rPr>
        <w:t>採</w:t>
      </w:r>
      <w:proofErr w:type="gramEnd"/>
      <w:r>
        <w:rPr>
          <w:lang w:eastAsia="zh-TW"/>
        </w:rPr>
        <w:t>限制性招標方式辦理。</w:t>
      </w:r>
    </w:p>
    <w:p w14:paraId="6BF50366" w14:textId="77777777" w:rsidR="00EE277F" w:rsidRDefault="00000000">
      <w:pPr>
        <w:numPr>
          <w:ilvl w:val="0"/>
          <w:numId w:val="1"/>
        </w:numPr>
        <w:rPr>
          <w:lang w:eastAsia="zh-TW"/>
        </w:rPr>
      </w:pPr>
      <w:r>
        <w:rPr>
          <w:lang w:eastAsia="zh-TW"/>
        </w:rPr>
        <w:t>本採購不適用我國締結之條約或協定；外國廠商不得參與投標。但我國廠商所供應勞務之履約地點或相關資源得涉及外國者，不在此限。</w:t>
      </w:r>
    </w:p>
    <w:p w14:paraId="31904249" w14:textId="77777777" w:rsidR="00EE277F" w:rsidRDefault="00000000">
      <w:pPr>
        <w:numPr>
          <w:ilvl w:val="0"/>
          <w:numId w:val="1"/>
        </w:numPr>
        <w:rPr>
          <w:lang w:eastAsia="zh-TW"/>
        </w:rPr>
      </w:pPr>
      <w:r>
        <w:rPr>
          <w:lang w:eastAsia="zh-TW"/>
        </w:rPr>
        <w:t>本採購非以統包方式辦理。</w:t>
      </w:r>
    </w:p>
    <w:p w14:paraId="064BC975" w14:textId="77777777" w:rsidR="00EE277F" w:rsidRDefault="00000000">
      <w:pPr>
        <w:numPr>
          <w:ilvl w:val="0"/>
          <w:numId w:val="1"/>
        </w:numPr>
        <w:rPr>
          <w:lang w:eastAsia="zh-TW"/>
        </w:rPr>
      </w:pPr>
      <w:r>
        <w:rPr>
          <w:lang w:eastAsia="zh-TW"/>
        </w:rPr>
        <w:t>本採購不允許共同投標。</w:t>
      </w:r>
    </w:p>
    <w:p w14:paraId="247C464D" w14:textId="77777777" w:rsidR="00EE277F" w:rsidRDefault="00000000">
      <w:pPr>
        <w:numPr>
          <w:ilvl w:val="0"/>
          <w:numId w:val="1"/>
        </w:numPr>
        <w:rPr>
          <w:lang w:eastAsia="zh-TW"/>
        </w:rPr>
      </w:pPr>
      <w:r>
        <w:rPr>
          <w:lang w:eastAsia="zh-TW"/>
        </w:rPr>
        <w:t>投標文件遞送方式：以書面方式投標。</w:t>
      </w:r>
    </w:p>
    <w:p w14:paraId="4EA1C5AC" w14:textId="77777777" w:rsidR="00EE277F" w:rsidRDefault="00000000">
      <w:pPr>
        <w:numPr>
          <w:ilvl w:val="0"/>
          <w:numId w:val="1"/>
        </w:numPr>
        <w:rPr>
          <w:lang w:eastAsia="zh-TW"/>
        </w:rPr>
      </w:pPr>
      <w:r>
        <w:rPr>
          <w:lang w:eastAsia="zh-TW"/>
        </w:rPr>
        <w:lastRenderedPageBreak/>
        <w:t>廠商對招標文件內容有疑義者，應自公告日或邀標日起，於等標期四分之一期限內，以書面向本會請求釋疑；尾數不足1日者，以1日計。</w:t>
      </w:r>
    </w:p>
    <w:p w14:paraId="2F293F30" w14:textId="77777777" w:rsidR="00EE277F" w:rsidRDefault="00000000">
      <w:pPr>
        <w:numPr>
          <w:ilvl w:val="0"/>
          <w:numId w:val="1"/>
        </w:numPr>
        <w:rPr>
          <w:lang w:eastAsia="zh-TW"/>
        </w:rPr>
      </w:pPr>
      <w:r>
        <w:rPr>
          <w:lang w:eastAsia="zh-TW"/>
        </w:rPr>
        <w:t>本會答復前點請求釋疑之期限，依政府採購法施行細則第43條第3項規定辦理。機關最後釋疑之</w:t>
      </w:r>
      <w:proofErr w:type="gramStart"/>
      <w:r>
        <w:rPr>
          <w:lang w:eastAsia="zh-TW"/>
        </w:rPr>
        <w:t>次日起算至截止</w:t>
      </w:r>
      <w:proofErr w:type="gramEnd"/>
      <w:r>
        <w:rPr>
          <w:lang w:eastAsia="zh-TW"/>
        </w:rPr>
        <w:t>投標日或資格審查截止收件日之日數，不得少於原等標期四分之一；未滿1日者，以1日計。日數不足者，截止日期至少應延後至補足不足日數。</w:t>
      </w:r>
    </w:p>
    <w:p w14:paraId="5C69D6E6" w14:textId="77777777" w:rsidR="00EE277F" w:rsidRDefault="00000000">
      <w:pPr>
        <w:numPr>
          <w:ilvl w:val="0"/>
          <w:numId w:val="1"/>
        </w:numPr>
        <w:rPr>
          <w:lang w:eastAsia="zh-TW"/>
        </w:rPr>
      </w:pPr>
      <w:r>
        <w:rPr>
          <w:lang w:eastAsia="zh-TW"/>
        </w:rPr>
        <w:t>本採購</w:t>
      </w:r>
      <w:proofErr w:type="gramStart"/>
      <w:r>
        <w:rPr>
          <w:lang w:eastAsia="zh-TW"/>
        </w:rPr>
        <w:t>準</w:t>
      </w:r>
      <w:proofErr w:type="gramEnd"/>
      <w:r>
        <w:rPr>
          <w:lang w:eastAsia="zh-TW"/>
        </w:rPr>
        <w:t>用政府採購法第33條第3項，不允許廠商於開標前補正非契約必要之點之文件。</w:t>
      </w:r>
    </w:p>
    <w:p w14:paraId="636613D0" w14:textId="77777777" w:rsidR="00EE277F" w:rsidRDefault="00000000">
      <w:pPr>
        <w:numPr>
          <w:ilvl w:val="0"/>
          <w:numId w:val="1"/>
        </w:numPr>
        <w:rPr>
          <w:lang w:eastAsia="zh-TW"/>
        </w:rPr>
      </w:pPr>
      <w:r>
        <w:rPr>
          <w:lang w:eastAsia="zh-TW"/>
        </w:rPr>
        <w:t>本採購</w:t>
      </w:r>
      <w:proofErr w:type="gramStart"/>
      <w:r>
        <w:rPr>
          <w:lang w:eastAsia="zh-TW"/>
        </w:rPr>
        <w:t>準</w:t>
      </w:r>
      <w:proofErr w:type="gramEnd"/>
      <w:r>
        <w:rPr>
          <w:lang w:eastAsia="zh-TW"/>
        </w:rPr>
        <w:t>用政府採購法第35條，不允許提出替代方案。</w:t>
      </w:r>
    </w:p>
    <w:p w14:paraId="5E12FFBB" w14:textId="77777777" w:rsidR="00EE277F" w:rsidRDefault="00000000">
      <w:pPr>
        <w:numPr>
          <w:ilvl w:val="0"/>
          <w:numId w:val="1"/>
        </w:numPr>
        <w:rPr>
          <w:lang w:eastAsia="zh-TW"/>
        </w:rPr>
      </w:pPr>
      <w:r>
        <w:rPr>
          <w:lang w:eastAsia="zh-TW"/>
        </w:rPr>
        <w:t>投標文件有效期：自投標時起至開標後30日止。本會如無法於</w:t>
      </w:r>
      <w:proofErr w:type="gramStart"/>
      <w:r>
        <w:rPr>
          <w:lang w:eastAsia="zh-TW"/>
        </w:rPr>
        <w:t>有效期內決標</w:t>
      </w:r>
      <w:proofErr w:type="gramEnd"/>
      <w:r>
        <w:rPr>
          <w:lang w:eastAsia="zh-TW"/>
        </w:rPr>
        <w:t>，得於</w:t>
      </w:r>
      <w:proofErr w:type="gramStart"/>
      <w:r>
        <w:rPr>
          <w:lang w:eastAsia="zh-TW"/>
        </w:rPr>
        <w:t>必要時洽請</w:t>
      </w:r>
      <w:proofErr w:type="gramEnd"/>
      <w:r>
        <w:rPr>
          <w:lang w:eastAsia="zh-TW"/>
        </w:rPr>
        <w:t>廠商延長投標文件有效期。</w:t>
      </w:r>
    </w:p>
    <w:p w14:paraId="19E99BBA" w14:textId="77777777" w:rsidR="00EE277F" w:rsidRDefault="00000000">
      <w:pPr>
        <w:numPr>
          <w:ilvl w:val="0"/>
          <w:numId w:val="1"/>
        </w:numPr>
        <w:rPr>
          <w:lang w:eastAsia="zh-TW"/>
        </w:rPr>
      </w:pPr>
      <w:r>
        <w:rPr>
          <w:lang w:eastAsia="zh-TW"/>
        </w:rPr>
        <w:t>投標文件份數：資格及價格文件各1式1份；企劃書1式6份。</w:t>
      </w:r>
    </w:p>
    <w:p w14:paraId="3207EC8A" w14:textId="77777777" w:rsidR="00EE277F" w:rsidRDefault="00000000">
      <w:pPr>
        <w:numPr>
          <w:ilvl w:val="0"/>
          <w:numId w:val="1"/>
        </w:numPr>
        <w:rPr>
          <w:lang w:eastAsia="zh-TW"/>
        </w:rPr>
      </w:pPr>
      <w:r>
        <w:rPr>
          <w:lang w:eastAsia="zh-TW"/>
        </w:rPr>
        <w:t>投標文件使用文字：中文（正體字）。</w:t>
      </w:r>
    </w:p>
    <w:p w14:paraId="750A25EC" w14:textId="77777777" w:rsidR="00EE277F" w:rsidRDefault="00000000">
      <w:pPr>
        <w:numPr>
          <w:ilvl w:val="0"/>
          <w:numId w:val="1"/>
        </w:numPr>
        <w:rPr>
          <w:lang w:eastAsia="zh-TW"/>
        </w:rPr>
      </w:pPr>
      <w:r>
        <w:rPr>
          <w:lang w:eastAsia="zh-TW"/>
        </w:rPr>
        <w:t>截止收件期限：</w:t>
      </w:r>
      <w:proofErr w:type="gramStart"/>
      <w:r>
        <w:rPr>
          <w:lang w:eastAsia="zh-TW"/>
        </w:rPr>
        <w:t>詳</w:t>
      </w:r>
      <w:proofErr w:type="gramEnd"/>
      <w:r>
        <w:rPr>
          <w:lang w:eastAsia="zh-TW"/>
        </w:rPr>
        <w:t>招標公告。投標文件應以郵遞或專人送達本會（104臺北市中山區朱崙街20號7樓705室）；逾期送達者不予受理。</w:t>
      </w:r>
    </w:p>
    <w:p w14:paraId="215DCCFE" w14:textId="77777777" w:rsidR="00EE277F" w:rsidRDefault="00000000">
      <w:pPr>
        <w:numPr>
          <w:ilvl w:val="0"/>
          <w:numId w:val="1"/>
        </w:numPr>
        <w:rPr>
          <w:lang w:eastAsia="zh-TW"/>
        </w:rPr>
      </w:pPr>
      <w:r>
        <w:rPr>
          <w:lang w:eastAsia="zh-TW"/>
        </w:rPr>
        <w:t>開標時間：</w:t>
      </w:r>
      <w:proofErr w:type="gramStart"/>
      <w:r>
        <w:rPr>
          <w:lang w:eastAsia="zh-TW"/>
        </w:rPr>
        <w:t>詳</w:t>
      </w:r>
      <w:proofErr w:type="gramEnd"/>
      <w:r>
        <w:rPr>
          <w:lang w:eastAsia="zh-TW"/>
        </w:rPr>
        <w:t>招標公告。</w:t>
      </w:r>
    </w:p>
    <w:p w14:paraId="268DE24C" w14:textId="77777777" w:rsidR="00EE277F" w:rsidRDefault="00000000">
      <w:pPr>
        <w:numPr>
          <w:ilvl w:val="0"/>
          <w:numId w:val="1"/>
        </w:numPr>
        <w:rPr>
          <w:lang w:eastAsia="zh-TW"/>
        </w:rPr>
      </w:pPr>
      <w:r>
        <w:rPr>
          <w:lang w:eastAsia="zh-TW"/>
        </w:rPr>
        <w:t>開標地點：中華民國網球協會（104臺北市中山區朱崙街20號7樓705室）。</w:t>
      </w:r>
    </w:p>
    <w:p w14:paraId="2C2F5607" w14:textId="77777777" w:rsidR="00EE277F" w:rsidRDefault="00000000">
      <w:pPr>
        <w:numPr>
          <w:ilvl w:val="0"/>
          <w:numId w:val="1"/>
        </w:numPr>
        <w:rPr>
          <w:lang w:eastAsia="zh-TW"/>
        </w:rPr>
      </w:pPr>
      <w:r>
        <w:rPr>
          <w:lang w:eastAsia="zh-TW"/>
        </w:rPr>
        <w:t>履約地點：得標廠商投標並經本會同意之住宿場所及本會指定地點。</w:t>
      </w:r>
    </w:p>
    <w:p w14:paraId="2F040AE8" w14:textId="77777777" w:rsidR="00EE277F" w:rsidRDefault="00000000">
      <w:pPr>
        <w:numPr>
          <w:ilvl w:val="0"/>
          <w:numId w:val="1"/>
        </w:numPr>
        <w:rPr>
          <w:lang w:eastAsia="zh-TW"/>
        </w:rPr>
      </w:pPr>
      <w:r>
        <w:rPr>
          <w:lang w:eastAsia="zh-TW"/>
        </w:rPr>
        <w:t>每一投標廠商出席開標人數以2人為限。</w:t>
      </w:r>
    </w:p>
    <w:p w14:paraId="4923413E" w14:textId="77777777" w:rsidR="00EE277F" w:rsidRDefault="00000000">
      <w:pPr>
        <w:numPr>
          <w:ilvl w:val="0"/>
          <w:numId w:val="1"/>
        </w:numPr>
        <w:rPr>
          <w:lang w:eastAsia="zh-TW"/>
        </w:rPr>
      </w:pPr>
      <w:r>
        <w:rPr>
          <w:lang w:eastAsia="zh-TW"/>
        </w:rPr>
        <w:t>廠商得於開標時間派員至開標地點；代理人應出具委託代理授權書。廠商經本會通知依政府採購法第51條、第53條、第54條或第57條辦理說明、減價、</w:t>
      </w:r>
      <w:proofErr w:type="gramStart"/>
      <w:r>
        <w:rPr>
          <w:lang w:eastAsia="zh-TW"/>
        </w:rPr>
        <w:t>比減價格</w:t>
      </w:r>
      <w:proofErr w:type="gramEnd"/>
      <w:r>
        <w:rPr>
          <w:lang w:eastAsia="zh-TW"/>
        </w:rPr>
        <w:t>、協商、</w:t>
      </w:r>
      <w:proofErr w:type="gramStart"/>
      <w:r>
        <w:rPr>
          <w:lang w:eastAsia="zh-TW"/>
        </w:rPr>
        <w:t>更改原報內容</w:t>
      </w:r>
      <w:proofErr w:type="gramEnd"/>
      <w:r>
        <w:rPr>
          <w:lang w:eastAsia="zh-TW"/>
        </w:rPr>
        <w:t>或重新報價而未於通知期限內辦理者，視同放棄。</w:t>
      </w:r>
    </w:p>
    <w:p w14:paraId="688AD4FE" w14:textId="77777777" w:rsidR="00EE277F" w:rsidRDefault="00000000">
      <w:pPr>
        <w:numPr>
          <w:ilvl w:val="0"/>
          <w:numId w:val="1"/>
        </w:numPr>
        <w:rPr>
          <w:lang w:eastAsia="zh-TW"/>
        </w:rPr>
      </w:pPr>
      <w:r>
        <w:rPr>
          <w:lang w:eastAsia="zh-TW"/>
        </w:rPr>
        <w:t>本採購</w:t>
      </w:r>
      <w:proofErr w:type="gramStart"/>
      <w:r>
        <w:rPr>
          <w:lang w:eastAsia="zh-TW"/>
        </w:rPr>
        <w:t>採</w:t>
      </w:r>
      <w:proofErr w:type="gramEnd"/>
      <w:r>
        <w:rPr>
          <w:lang w:eastAsia="zh-TW"/>
        </w:rPr>
        <w:t>不分段開標。資格文件、企劃書及價格文件應依招標文件規定分別裝封後，再置入</w:t>
      </w:r>
      <w:proofErr w:type="gramStart"/>
      <w:r>
        <w:rPr>
          <w:lang w:eastAsia="zh-TW"/>
        </w:rPr>
        <w:t>外標封</w:t>
      </w:r>
      <w:proofErr w:type="gramEnd"/>
      <w:r>
        <w:rPr>
          <w:lang w:eastAsia="zh-TW"/>
        </w:rPr>
        <w:t>密封投標。</w:t>
      </w:r>
    </w:p>
    <w:p w14:paraId="3119FC93" w14:textId="77777777" w:rsidR="00EE277F" w:rsidRDefault="00000000">
      <w:pPr>
        <w:numPr>
          <w:ilvl w:val="0"/>
          <w:numId w:val="1"/>
        </w:numPr>
        <w:rPr>
          <w:lang w:eastAsia="zh-TW"/>
        </w:rPr>
      </w:pPr>
      <w:r>
        <w:rPr>
          <w:lang w:eastAsia="zh-TW"/>
        </w:rPr>
        <w:t>本採購訂定底價，但</w:t>
      </w:r>
      <w:proofErr w:type="gramStart"/>
      <w:r>
        <w:rPr>
          <w:lang w:eastAsia="zh-TW"/>
        </w:rPr>
        <w:t>不</w:t>
      </w:r>
      <w:proofErr w:type="gramEnd"/>
      <w:r>
        <w:rPr>
          <w:lang w:eastAsia="zh-TW"/>
        </w:rPr>
        <w:t>公告底價。</w:t>
      </w:r>
    </w:p>
    <w:p w14:paraId="4CFB673F" w14:textId="77777777" w:rsidR="00EE277F" w:rsidRDefault="00000000">
      <w:pPr>
        <w:numPr>
          <w:ilvl w:val="0"/>
          <w:numId w:val="1"/>
        </w:numPr>
        <w:rPr>
          <w:lang w:eastAsia="zh-TW"/>
        </w:rPr>
      </w:pPr>
      <w:r>
        <w:rPr>
          <w:lang w:eastAsia="zh-TW"/>
        </w:rPr>
        <w:t>決標原則：未達公告金額之採購，參考最有利標精神擇符合需要之廠商辦理議價。</w:t>
      </w:r>
    </w:p>
    <w:p w14:paraId="63B4BF8A" w14:textId="77777777" w:rsidR="00EE277F" w:rsidRDefault="00000000">
      <w:pPr>
        <w:numPr>
          <w:ilvl w:val="0"/>
          <w:numId w:val="1"/>
        </w:numPr>
      </w:pPr>
      <w:proofErr w:type="spellStart"/>
      <w:r>
        <w:t>本採購非複數決標</w:t>
      </w:r>
      <w:proofErr w:type="spellEnd"/>
      <w:r>
        <w:t>。</w:t>
      </w:r>
    </w:p>
    <w:p w14:paraId="2825014D" w14:textId="77777777" w:rsidR="00EE277F" w:rsidRDefault="00000000">
      <w:pPr>
        <w:numPr>
          <w:ilvl w:val="0"/>
          <w:numId w:val="1"/>
        </w:numPr>
        <w:rPr>
          <w:lang w:eastAsia="zh-TW"/>
        </w:rPr>
      </w:pPr>
      <w:r>
        <w:rPr>
          <w:lang w:eastAsia="zh-TW"/>
        </w:rPr>
        <w:t>如運動部尚未完成補助款核定，本會得辦理保留決標，</w:t>
      </w:r>
      <w:proofErr w:type="gramStart"/>
      <w:r>
        <w:rPr>
          <w:lang w:eastAsia="zh-TW"/>
        </w:rPr>
        <w:t>俟</w:t>
      </w:r>
      <w:proofErr w:type="gramEnd"/>
      <w:r>
        <w:rPr>
          <w:lang w:eastAsia="zh-TW"/>
        </w:rPr>
        <w:t>補助核定及本會確認經費來源後，始通知決標生效；如補助未獲核定或經費不足，本會得不予決標，廠商不得請求任何補償。</w:t>
      </w:r>
    </w:p>
    <w:p w14:paraId="2EAFBD97" w14:textId="77777777" w:rsidR="00EE277F" w:rsidRDefault="00000000">
      <w:pPr>
        <w:numPr>
          <w:ilvl w:val="0"/>
          <w:numId w:val="1"/>
        </w:numPr>
        <w:rPr>
          <w:lang w:eastAsia="zh-TW"/>
        </w:rPr>
      </w:pPr>
      <w:r>
        <w:rPr>
          <w:lang w:eastAsia="zh-TW"/>
        </w:rPr>
        <w:t>決標方式：總價決標，並按實際住宿</w:t>
      </w:r>
      <w:proofErr w:type="gramStart"/>
      <w:r>
        <w:rPr>
          <w:lang w:eastAsia="zh-TW"/>
        </w:rPr>
        <w:t>房晚數</w:t>
      </w:r>
      <w:proofErr w:type="gramEnd"/>
      <w:r>
        <w:rPr>
          <w:lang w:eastAsia="zh-TW"/>
        </w:rPr>
        <w:t>及決標單價核實結算，契約價金上限不得逾預算金額。</w:t>
      </w:r>
    </w:p>
    <w:p w14:paraId="270922CC" w14:textId="77777777" w:rsidR="00EE277F" w:rsidRDefault="00000000">
      <w:pPr>
        <w:numPr>
          <w:ilvl w:val="0"/>
          <w:numId w:val="1"/>
        </w:numPr>
        <w:rPr>
          <w:lang w:eastAsia="zh-TW"/>
        </w:rPr>
      </w:pPr>
      <w:r>
        <w:rPr>
          <w:lang w:eastAsia="zh-TW"/>
        </w:rPr>
        <w:lastRenderedPageBreak/>
        <w:t>本採購不保留未來向得標廠商增購之權利。</w:t>
      </w:r>
    </w:p>
    <w:p w14:paraId="2488B6E4" w14:textId="77777777" w:rsidR="00EE277F" w:rsidRDefault="00000000">
      <w:pPr>
        <w:numPr>
          <w:ilvl w:val="0"/>
          <w:numId w:val="1"/>
        </w:numPr>
        <w:rPr>
          <w:lang w:eastAsia="zh-TW"/>
        </w:rPr>
      </w:pPr>
      <w:r>
        <w:rPr>
          <w:lang w:eastAsia="zh-TW"/>
        </w:rPr>
        <w:t>本採購無政府採購法所定之例外情形。</w:t>
      </w:r>
    </w:p>
    <w:p w14:paraId="2BDD06F2" w14:textId="77777777" w:rsidR="00EE277F" w:rsidRDefault="00000000">
      <w:pPr>
        <w:keepNext/>
        <w:numPr>
          <w:ilvl w:val="0"/>
          <w:numId w:val="1"/>
        </w:numPr>
        <w:rPr>
          <w:lang w:eastAsia="zh-TW"/>
        </w:rPr>
      </w:pPr>
      <w:r>
        <w:rPr>
          <w:lang w:eastAsia="zh-TW"/>
        </w:rPr>
        <w:t>投標廠商基本資格及應附證明文件如下：</w:t>
      </w:r>
    </w:p>
    <w:p w14:paraId="59603BA4" w14:textId="77777777" w:rsidR="00EE277F" w:rsidRDefault="00000000">
      <w:pPr>
        <w:spacing w:after="80"/>
        <w:ind w:left="403" w:hanging="403"/>
        <w:rPr>
          <w:lang w:eastAsia="zh-TW"/>
        </w:rPr>
      </w:pPr>
      <w:r>
        <w:rPr>
          <w:lang w:eastAsia="zh-TW"/>
        </w:rPr>
        <w:t>（一）　投標廠商應具備下列資格之</w:t>
      </w:r>
      <w:proofErr w:type="gramStart"/>
      <w:r>
        <w:rPr>
          <w:lang w:eastAsia="zh-TW"/>
        </w:rPr>
        <w:t>一</w:t>
      </w:r>
      <w:proofErr w:type="gramEnd"/>
      <w:r>
        <w:rPr>
          <w:lang w:eastAsia="zh-TW"/>
        </w:rPr>
        <w:t>：</w:t>
      </w:r>
    </w:p>
    <w:p w14:paraId="5BDCF897" w14:textId="77777777" w:rsidR="00EE277F" w:rsidRDefault="00000000">
      <w:pPr>
        <w:spacing w:after="80"/>
        <w:ind w:left="763" w:hanging="403"/>
        <w:rPr>
          <w:lang w:eastAsia="zh-TW"/>
        </w:rPr>
      </w:pPr>
      <w:r>
        <w:rPr>
          <w:lang w:eastAsia="zh-TW"/>
        </w:rPr>
        <w:t>1.　依法設立之旅館業或觀光旅館業者，並持有有效之旅館業登記證或觀光旅館業執照。</w:t>
      </w:r>
    </w:p>
    <w:p w14:paraId="473995EB" w14:textId="77777777" w:rsidR="00EE277F" w:rsidRDefault="00000000">
      <w:pPr>
        <w:spacing w:after="80"/>
        <w:ind w:left="763" w:hanging="403"/>
        <w:rPr>
          <w:lang w:eastAsia="zh-TW"/>
        </w:rPr>
      </w:pPr>
      <w:r>
        <w:rPr>
          <w:lang w:eastAsia="zh-TW"/>
        </w:rPr>
        <w:t>2.　依法設立之旅行業者，經交通部觀光署核准設立並持有有效之旅行業執照，且得合法辦理本案住宿安排。</w:t>
      </w:r>
    </w:p>
    <w:p w14:paraId="073922C7" w14:textId="77777777" w:rsidR="00EE277F" w:rsidRDefault="00000000">
      <w:pPr>
        <w:spacing w:after="80"/>
        <w:ind w:left="403" w:hanging="403"/>
        <w:rPr>
          <w:lang w:eastAsia="zh-TW"/>
        </w:rPr>
      </w:pPr>
      <w:r>
        <w:rPr>
          <w:lang w:eastAsia="zh-TW"/>
        </w:rPr>
        <w:t>（二）　應附廠商登記或設立證明。公司、有限合夥或商業登記資料，得以經濟部商工登記公示資料查詢服務</w:t>
      </w:r>
      <w:proofErr w:type="gramStart"/>
      <w:r>
        <w:rPr>
          <w:lang w:eastAsia="zh-TW"/>
        </w:rPr>
        <w:t>（</w:t>
      </w:r>
      <w:proofErr w:type="gramEnd"/>
      <w:r>
        <w:rPr>
          <w:lang w:eastAsia="zh-TW"/>
        </w:rPr>
        <w:t>https://findbiz.nat.gov.tw/</w:t>
      </w:r>
      <w:proofErr w:type="gramStart"/>
      <w:r>
        <w:rPr>
          <w:lang w:eastAsia="zh-TW"/>
        </w:rPr>
        <w:t>）</w:t>
      </w:r>
      <w:proofErr w:type="gramEnd"/>
      <w:r>
        <w:rPr>
          <w:lang w:eastAsia="zh-TW"/>
        </w:rPr>
        <w:t>之公開資料代之。</w:t>
      </w:r>
    </w:p>
    <w:p w14:paraId="35F7EDEE" w14:textId="77777777" w:rsidR="00EE277F" w:rsidRDefault="00000000">
      <w:pPr>
        <w:spacing w:after="80"/>
        <w:ind w:left="403" w:hanging="403"/>
        <w:rPr>
          <w:lang w:eastAsia="zh-TW"/>
        </w:rPr>
      </w:pPr>
      <w:r>
        <w:rPr>
          <w:lang w:eastAsia="zh-TW"/>
        </w:rPr>
        <w:t>（三）　應附最近一期納稅證明；不及提出最近一期者，得以前一期代之。新設立且未屆第一期營業稅繳納期限者，得以主管</w:t>
      </w:r>
      <w:proofErr w:type="gramStart"/>
      <w:r>
        <w:rPr>
          <w:lang w:eastAsia="zh-TW"/>
        </w:rPr>
        <w:t>稽</w:t>
      </w:r>
      <w:proofErr w:type="gramEnd"/>
      <w:r>
        <w:rPr>
          <w:lang w:eastAsia="zh-TW"/>
        </w:rPr>
        <w:t>徵機關核發之核准設立登記公函及相關證明代之。</w:t>
      </w:r>
    </w:p>
    <w:p w14:paraId="036FA1CD" w14:textId="77777777" w:rsidR="00EE277F" w:rsidRDefault="00000000">
      <w:pPr>
        <w:spacing w:after="80"/>
        <w:ind w:left="403" w:hanging="403"/>
        <w:rPr>
          <w:lang w:eastAsia="zh-TW"/>
        </w:rPr>
      </w:pPr>
      <w:r>
        <w:rPr>
          <w:lang w:eastAsia="zh-TW"/>
        </w:rPr>
        <w:t>（四）　應附截止投標日前半年</w:t>
      </w:r>
      <w:proofErr w:type="gramStart"/>
      <w:r>
        <w:rPr>
          <w:lang w:eastAsia="zh-TW"/>
        </w:rPr>
        <w:t>以內，</w:t>
      </w:r>
      <w:proofErr w:type="gramEnd"/>
      <w:r>
        <w:rPr>
          <w:lang w:eastAsia="zh-TW"/>
        </w:rPr>
        <w:t>由票據交換機構或受理查詢金融機構出具之非拒絕往來戶及最近3年內無退票紀錄之信用證明。</w:t>
      </w:r>
    </w:p>
    <w:p w14:paraId="6C9EDCE2" w14:textId="77777777" w:rsidR="00EE277F" w:rsidRDefault="00000000">
      <w:pPr>
        <w:spacing w:after="80"/>
        <w:ind w:left="403" w:hanging="403"/>
        <w:rPr>
          <w:lang w:eastAsia="zh-TW"/>
        </w:rPr>
      </w:pPr>
      <w:r>
        <w:rPr>
          <w:lang w:eastAsia="zh-TW"/>
        </w:rPr>
        <w:t>（五）　旅館業者應附旅館業登記證或觀光旅館業執照；旅行業者應附旅行業執照，並於企劃書載明實際提供住宿之旅館名稱及其合法登記資料。</w:t>
      </w:r>
    </w:p>
    <w:p w14:paraId="258CB8C6" w14:textId="77777777" w:rsidR="00EE277F" w:rsidRDefault="00000000">
      <w:pPr>
        <w:numPr>
          <w:ilvl w:val="0"/>
          <w:numId w:val="1"/>
        </w:numPr>
        <w:rPr>
          <w:lang w:eastAsia="zh-TW"/>
        </w:rPr>
      </w:pPr>
      <w:r>
        <w:rPr>
          <w:lang w:eastAsia="zh-TW"/>
        </w:rPr>
        <w:t>廠商所提出之資格文件影本，本會於必要時得通知廠商限期提出正本供查驗。查驗結果如與正本不符或屬不實文件者，</w:t>
      </w:r>
      <w:proofErr w:type="gramStart"/>
      <w:r>
        <w:rPr>
          <w:lang w:eastAsia="zh-TW"/>
        </w:rPr>
        <w:t>準</w:t>
      </w:r>
      <w:proofErr w:type="gramEnd"/>
      <w:r>
        <w:rPr>
          <w:lang w:eastAsia="zh-TW"/>
        </w:rPr>
        <w:t>用政府採購法第50條規定辦理。</w:t>
      </w:r>
    </w:p>
    <w:p w14:paraId="22994259" w14:textId="77777777" w:rsidR="00EE277F" w:rsidRDefault="00000000">
      <w:pPr>
        <w:numPr>
          <w:ilvl w:val="0"/>
          <w:numId w:val="1"/>
        </w:numPr>
        <w:rPr>
          <w:lang w:eastAsia="zh-TW"/>
        </w:rPr>
      </w:pPr>
      <w:r>
        <w:rPr>
          <w:lang w:eastAsia="zh-TW"/>
        </w:rPr>
        <w:t>不同投標廠商不得由同一廠商之人員代表出席開標、評審或決標等會議；如有上開情形，本會得</w:t>
      </w:r>
      <w:proofErr w:type="gramStart"/>
      <w:r>
        <w:rPr>
          <w:lang w:eastAsia="zh-TW"/>
        </w:rPr>
        <w:t>準</w:t>
      </w:r>
      <w:proofErr w:type="gramEnd"/>
      <w:r>
        <w:rPr>
          <w:lang w:eastAsia="zh-TW"/>
        </w:rPr>
        <w:t>用政府採購法第50條第1項第1款或第7款規定辦理。</w:t>
      </w:r>
    </w:p>
    <w:p w14:paraId="6C930F92" w14:textId="77777777" w:rsidR="00EE277F" w:rsidRDefault="00000000">
      <w:pPr>
        <w:numPr>
          <w:ilvl w:val="0"/>
          <w:numId w:val="1"/>
        </w:numPr>
        <w:rPr>
          <w:lang w:eastAsia="zh-TW"/>
        </w:rPr>
      </w:pPr>
      <w:r>
        <w:rPr>
          <w:lang w:eastAsia="zh-TW"/>
        </w:rPr>
        <w:t>投標廠商標價高於公告預算金額者，為不符合招標文件規定。</w:t>
      </w:r>
    </w:p>
    <w:p w14:paraId="60C93991" w14:textId="77777777" w:rsidR="00EE277F" w:rsidRDefault="00000000">
      <w:pPr>
        <w:keepNext/>
        <w:numPr>
          <w:ilvl w:val="0"/>
          <w:numId w:val="1"/>
        </w:numPr>
        <w:rPr>
          <w:lang w:eastAsia="zh-TW"/>
        </w:rPr>
      </w:pPr>
      <w:r>
        <w:rPr>
          <w:lang w:eastAsia="zh-TW"/>
        </w:rPr>
        <w:t>本會如發現不同投標廠商間之投標文件內容有重大異常關聯，得</w:t>
      </w:r>
      <w:proofErr w:type="gramStart"/>
      <w:r>
        <w:rPr>
          <w:lang w:eastAsia="zh-TW"/>
        </w:rPr>
        <w:t>準</w:t>
      </w:r>
      <w:proofErr w:type="gramEnd"/>
      <w:r>
        <w:rPr>
          <w:lang w:eastAsia="zh-TW"/>
        </w:rPr>
        <w:t>用政府採購法第50條第1項第5款規定，依具體事實判斷後處理。</w:t>
      </w:r>
    </w:p>
    <w:p w14:paraId="22B24E50" w14:textId="77777777" w:rsidR="00EE277F" w:rsidRDefault="00000000">
      <w:pPr>
        <w:spacing w:after="80"/>
        <w:ind w:left="403" w:hanging="403"/>
        <w:rPr>
          <w:lang w:eastAsia="zh-TW"/>
        </w:rPr>
      </w:pPr>
      <w:r>
        <w:rPr>
          <w:lang w:eastAsia="zh-TW"/>
        </w:rPr>
        <w:t>（一）　投標文件內容由同一人或同一廠商繕寫或備具。</w:t>
      </w:r>
    </w:p>
    <w:p w14:paraId="2D731659" w14:textId="77777777" w:rsidR="00EE277F" w:rsidRDefault="00000000">
      <w:pPr>
        <w:spacing w:after="80"/>
        <w:ind w:left="403" w:hanging="403"/>
        <w:rPr>
          <w:lang w:eastAsia="zh-TW"/>
        </w:rPr>
      </w:pPr>
      <w:r>
        <w:rPr>
          <w:lang w:eastAsia="zh-TW"/>
        </w:rPr>
        <w:t>（二）　投標</w:t>
      </w:r>
      <w:proofErr w:type="gramStart"/>
      <w:r>
        <w:rPr>
          <w:lang w:eastAsia="zh-TW"/>
        </w:rPr>
        <w:t>標</w:t>
      </w:r>
      <w:proofErr w:type="gramEnd"/>
      <w:r>
        <w:rPr>
          <w:lang w:eastAsia="zh-TW"/>
        </w:rPr>
        <w:t>封、通知信函或其他文件之編號連號，顯係同一人或同一廠商所為。</w:t>
      </w:r>
    </w:p>
    <w:p w14:paraId="332D3285" w14:textId="77777777" w:rsidR="00EE277F" w:rsidRDefault="00000000">
      <w:pPr>
        <w:spacing w:after="80"/>
        <w:ind w:left="403" w:hanging="403"/>
        <w:rPr>
          <w:lang w:eastAsia="zh-TW"/>
        </w:rPr>
      </w:pPr>
      <w:r>
        <w:rPr>
          <w:lang w:eastAsia="zh-TW"/>
        </w:rPr>
        <w:t>（三）　廠商地址、電話、傳真、聯絡人或電子郵件相同，且無合理說明。</w:t>
      </w:r>
    </w:p>
    <w:p w14:paraId="67F7D827" w14:textId="77777777" w:rsidR="00EE277F" w:rsidRDefault="00000000">
      <w:pPr>
        <w:spacing w:after="80"/>
        <w:ind w:left="403" w:hanging="403"/>
        <w:rPr>
          <w:lang w:eastAsia="zh-TW"/>
        </w:rPr>
      </w:pPr>
      <w:r>
        <w:rPr>
          <w:lang w:eastAsia="zh-TW"/>
        </w:rPr>
        <w:t>（四）　其他顯係同一人或同一廠商所為之情形。</w:t>
      </w:r>
    </w:p>
    <w:p w14:paraId="2A2C4715" w14:textId="77777777" w:rsidR="00EE277F" w:rsidRDefault="00000000">
      <w:pPr>
        <w:numPr>
          <w:ilvl w:val="0"/>
          <w:numId w:val="1"/>
        </w:numPr>
        <w:rPr>
          <w:lang w:eastAsia="zh-TW"/>
        </w:rPr>
      </w:pPr>
      <w:r>
        <w:rPr>
          <w:lang w:eastAsia="zh-TW"/>
        </w:rPr>
        <w:t>不同投標廠商之負責人為同一人者，本會得依具體事實認定是否構成不同投標廠商間投標文件內容有重大異常關聯，並</w:t>
      </w:r>
      <w:proofErr w:type="gramStart"/>
      <w:r>
        <w:rPr>
          <w:lang w:eastAsia="zh-TW"/>
        </w:rPr>
        <w:t>準</w:t>
      </w:r>
      <w:proofErr w:type="gramEnd"/>
      <w:r>
        <w:rPr>
          <w:lang w:eastAsia="zh-TW"/>
        </w:rPr>
        <w:t>用政府採購法第50條第1項第5款規定辦理。</w:t>
      </w:r>
    </w:p>
    <w:p w14:paraId="7FAFAE37" w14:textId="77777777" w:rsidR="00EE277F" w:rsidRDefault="00000000">
      <w:pPr>
        <w:keepNext/>
        <w:numPr>
          <w:ilvl w:val="0"/>
          <w:numId w:val="1"/>
        </w:numPr>
        <w:rPr>
          <w:lang w:eastAsia="zh-TW"/>
        </w:rPr>
      </w:pPr>
      <w:r>
        <w:rPr>
          <w:lang w:eastAsia="zh-TW"/>
        </w:rPr>
        <w:lastRenderedPageBreak/>
        <w:t>本會如發現有足以影響採購公正之違法或不當行為，或其他影響採購公正之違反法令行為，得</w:t>
      </w:r>
      <w:proofErr w:type="gramStart"/>
      <w:r>
        <w:rPr>
          <w:lang w:eastAsia="zh-TW"/>
        </w:rPr>
        <w:t>準</w:t>
      </w:r>
      <w:proofErr w:type="gramEnd"/>
      <w:r>
        <w:rPr>
          <w:lang w:eastAsia="zh-TW"/>
        </w:rPr>
        <w:t>用政府採購法第48條第1項第2款或第50條第1項第7款規定，依具體事實判斷後處理。</w:t>
      </w:r>
    </w:p>
    <w:p w14:paraId="11BB8006" w14:textId="77777777" w:rsidR="00EE277F" w:rsidRDefault="00000000">
      <w:pPr>
        <w:spacing w:after="80"/>
        <w:ind w:left="403" w:hanging="403"/>
        <w:rPr>
          <w:lang w:eastAsia="zh-TW"/>
        </w:rPr>
      </w:pPr>
      <w:r>
        <w:rPr>
          <w:lang w:eastAsia="zh-TW"/>
        </w:rPr>
        <w:t>（一）　投標文件為空白、無關文件或</w:t>
      </w:r>
      <w:proofErr w:type="gramStart"/>
      <w:r>
        <w:rPr>
          <w:lang w:eastAsia="zh-TW"/>
        </w:rPr>
        <w:t>標封內</w:t>
      </w:r>
      <w:proofErr w:type="gramEnd"/>
      <w:r>
        <w:rPr>
          <w:lang w:eastAsia="zh-TW"/>
        </w:rPr>
        <w:t>空無一物。</w:t>
      </w:r>
    </w:p>
    <w:p w14:paraId="612B2C63" w14:textId="77777777" w:rsidR="00EE277F" w:rsidRDefault="00000000">
      <w:pPr>
        <w:spacing w:after="80"/>
        <w:ind w:left="403" w:hanging="403"/>
        <w:rPr>
          <w:lang w:eastAsia="zh-TW"/>
        </w:rPr>
      </w:pPr>
      <w:r>
        <w:rPr>
          <w:lang w:eastAsia="zh-TW"/>
        </w:rPr>
        <w:t>（二）　資格、企劃書或價格文件</w:t>
      </w:r>
      <w:proofErr w:type="gramStart"/>
      <w:r>
        <w:rPr>
          <w:lang w:eastAsia="zh-TW"/>
        </w:rPr>
        <w:t>未附或明顯</w:t>
      </w:r>
      <w:proofErr w:type="gramEnd"/>
      <w:r>
        <w:rPr>
          <w:lang w:eastAsia="zh-TW"/>
        </w:rPr>
        <w:t>不符合規定。</w:t>
      </w:r>
    </w:p>
    <w:p w14:paraId="5052B35F" w14:textId="77777777" w:rsidR="00EE277F" w:rsidRDefault="00000000">
      <w:pPr>
        <w:spacing w:after="80"/>
        <w:ind w:left="403" w:hanging="403"/>
        <w:rPr>
          <w:lang w:eastAsia="zh-TW"/>
        </w:rPr>
      </w:pPr>
      <w:r>
        <w:rPr>
          <w:lang w:eastAsia="zh-TW"/>
        </w:rPr>
        <w:t>（三）　標價高於公告預算金額。</w:t>
      </w:r>
    </w:p>
    <w:p w14:paraId="0FB82273" w14:textId="77777777" w:rsidR="00EE277F" w:rsidRDefault="00000000">
      <w:pPr>
        <w:spacing w:after="80"/>
        <w:ind w:left="403" w:hanging="403"/>
        <w:rPr>
          <w:lang w:eastAsia="zh-TW"/>
        </w:rPr>
      </w:pPr>
      <w:r>
        <w:rPr>
          <w:lang w:eastAsia="zh-TW"/>
        </w:rPr>
        <w:t>（四）　其他疑似刻意造成不合格標之情形。</w:t>
      </w:r>
    </w:p>
    <w:p w14:paraId="260E4E93" w14:textId="77777777" w:rsidR="00EE277F" w:rsidRDefault="00000000">
      <w:pPr>
        <w:numPr>
          <w:ilvl w:val="0"/>
          <w:numId w:val="1"/>
        </w:numPr>
        <w:rPr>
          <w:lang w:eastAsia="zh-TW"/>
        </w:rPr>
      </w:pPr>
      <w:r>
        <w:rPr>
          <w:lang w:eastAsia="zh-TW"/>
        </w:rPr>
        <w:t>招標</w:t>
      </w:r>
      <w:proofErr w:type="gramStart"/>
      <w:r>
        <w:rPr>
          <w:lang w:eastAsia="zh-TW"/>
        </w:rPr>
        <w:t>標</w:t>
      </w:r>
      <w:proofErr w:type="gramEnd"/>
      <w:r>
        <w:rPr>
          <w:lang w:eastAsia="zh-TW"/>
        </w:rPr>
        <w:t>的之功能、效益、規格、數量、場所及得標廠商應履行之契約責任，詳需求規範書、數量規格表、契約及其他招標文件。</w:t>
      </w:r>
    </w:p>
    <w:p w14:paraId="0DE92B1B" w14:textId="77777777" w:rsidR="00EE277F" w:rsidRDefault="00000000">
      <w:pPr>
        <w:numPr>
          <w:ilvl w:val="0"/>
          <w:numId w:val="1"/>
        </w:numPr>
        <w:rPr>
          <w:lang w:eastAsia="zh-TW"/>
        </w:rPr>
      </w:pPr>
      <w:r>
        <w:rPr>
          <w:lang w:eastAsia="zh-TW"/>
        </w:rPr>
        <w:t>本案採購標的為住宿勞務，不適用同等品規定。</w:t>
      </w:r>
    </w:p>
    <w:p w14:paraId="45276C25" w14:textId="77777777" w:rsidR="00EE277F" w:rsidRDefault="00000000">
      <w:pPr>
        <w:numPr>
          <w:ilvl w:val="0"/>
          <w:numId w:val="1"/>
        </w:numPr>
        <w:rPr>
          <w:lang w:eastAsia="zh-TW"/>
        </w:rPr>
      </w:pPr>
      <w:r>
        <w:rPr>
          <w:lang w:eastAsia="zh-TW"/>
        </w:rPr>
        <w:t>投標標價應包含履行本案住宿服務所需之一切費用及稅捐，不得另行加價。</w:t>
      </w:r>
    </w:p>
    <w:p w14:paraId="146CB045" w14:textId="77777777" w:rsidR="00EE277F" w:rsidRDefault="00000000">
      <w:pPr>
        <w:numPr>
          <w:ilvl w:val="0"/>
          <w:numId w:val="1"/>
        </w:numPr>
        <w:rPr>
          <w:lang w:eastAsia="zh-TW"/>
        </w:rPr>
      </w:pPr>
      <w:r>
        <w:rPr>
          <w:lang w:eastAsia="zh-TW"/>
        </w:rPr>
        <w:t>投標標價幣別：新臺幣。</w:t>
      </w:r>
    </w:p>
    <w:p w14:paraId="28B2FEF7" w14:textId="77777777" w:rsidR="00EE277F" w:rsidRDefault="00000000">
      <w:pPr>
        <w:numPr>
          <w:ilvl w:val="0"/>
          <w:numId w:val="1"/>
        </w:numPr>
        <w:rPr>
          <w:lang w:eastAsia="zh-TW"/>
        </w:rPr>
      </w:pPr>
      <w:r>
        <w:rPr>
          <w:lang w:eastAsia="zh-TW"/>
        </w:rPr>
        <w:t>決標後以書面文件簽訂契約。</w:t>
      </w:r>
    </w:p>
    <w:p w14:paraId="75EC1089" w14:textId="77777777" w:rsidR="00EE277F" w:rsidRDefault="00000000">
      <w:pPr>
        <w:numPr>
          <w:ilvl w:val="0"/>
          <w:numId w:val="1"/>
        </w:numPr>
        <w:rPr>
          <w:lang w:eastAsia="zh-TW"/>
        </w:rPr>
      </w:pPr>
      <w:r>
        <w:rPr>
          <w:lang w:eastAsia="zh-TW"/>
        </w:rPr>
        <w:t>全份招標文件包括：</w:t>
      </w:r>
      <w:proofErr w:type="gramStart"/>
      <w:r>
        <w:rPr>
          <w:lang w:eastAsia="zh-TW"/>
        </w:rPr>
        <w:t>外標封</w:t>
      </w:r>
      <w:proofErr w:type="gramEnd"/>
      <w:r>
        <w:rPr>
          <w:lang w:eastAsia="zh-TW"/>
        </w:rPr>
        <w:t>、招標投標及契約文件、</w:t>
      </w:r>
      <w:proofErr w:type="gramStart"/>
      <w:r>
        <w:rPr>
          <w:lang w:eastAsia="zh-TW"/>
        </w:rPr>
        <w:t>契約樣稿</w:t>
      </w:r>
      <w:proofErr w:type="gramEnd"/>
      <w:r>
        <w:rPr>
          <w:lang w:eastAsia="zh-TW"/>
        </w:rPr>
        <w:t>、委託代理授權書、投標廠商聲明書、投標廠商證件審查表、投標須知、減價單、報價總表及單價明細、需求規範書、數量規格表與其他經本會列入之文件。</w:t>
      </w:r>
    </w:p>
    <w:p w14:paraId="7C434A8E" w14:textId="77777777" w:rsidR="00EE277F" w:rsidRDefault="00000000">
      <w:pPr>
        <w:numPr>
          <w:ilvl w:val="0"/>
          <w:numId w:val="1"/>
        </w:numPr>
      </w:pPr>
      <w:r>
        <w:rPr>
          <w:lang w:eastAsia="zh-TW"/>
        </w:rPr>
        <w:t>投標廠商應依規定填妥招標投標及契約文件、報價總表、單價明細及其他應填文件（不得使用鉛筆），連同資格文件、企劃書及招標文件規定之其他文件，依規定裝封後投入</w:t>
      </w:r>
      <w:proofErr w:type="gramStart"/>
      <w:r>
        <w:rPr>
          <w:lang w:eastAsia="zh-TW"/>
        </w:rPr>
        <w:t>外標封</w:t>
      </w:r>
      <w:proofErr w:type="gramEnd"/>
      <w:r>
        <w:rPr>
          <w:lang w:eastAsia="zh-TW"/>
        </w:rPr>
        <w:t>。</w:t>
      </w:r>
      <w:proofErr w:type="gramStart"/>
      <w:r>
        <w:rPr>
          <w:lang w:eastAsia="zh-TW"/>
        </w:rPr>
        <w:t>外標封應</w:t>
      </w:r>
      <w:proofErr w:type="gramEnd"/>
      <w:r>
        <w:rPr>
          <w:lang w:eastAsia="zh-TW"/>
        </w:rPr>
        <w:t>載明廠商名稱、地址、電話、負責人及採購案名稱或案號。</w:t>
      </w:r>
      <w:proofErr w:type="spellStart"/>
      <w:r>
        <w:t>投標文件建議採雙面列印，以節省紙張</w:t>
      </w:r>
      <w:proofErr w:type="spellEnd"/>
      <w:r>
        <w:t>。</w:t>
      </w:r>
    </w:p>
    <w:p w14:paraId="3C903447" w14:textId="77777777" w:rsidR="00EE277F" w:rsidRDefault="00000000">
      <w:pPr>
        <w:numPr>
          <w:ilvl w:val="0"/>
          <w:numId w:val="1"/>
        </w:numPr>
        <w:rPr>
          <w:lang w:eastAsia="zh-TW"/>
        </w:rPr>
      </w:pPr>
      <w:r>
        <w:rPr>
          <w:lang w:eastAsia="zh-TW"/>
        </w:rPr>
        <w:t>未得標廠商投標文件所涉著作財產權，如本會有使用需要，應取得廠商同意或授權，並依雙方約定之範圍使用。</w:t>
      </w:r>
    </w:p>
    <w:p w14:paraId="03326A07" w14:textId="77777777" w:rsidR="00EE277F" w:rsidRDefault="00000000">
      <w:pPr>
        <w:numPr>
          <w:ilvl w:val="0"/>
          <w:numId w:val="1"/>
        </w:numPr>
        <w:rPr>
          <w:lang w:eastAsia="zh-TW"/>
        </w:rPr>
      </w:pPr>
      <w:r>
        <w:rPr>
          <w:lang w:eastAsia="zh-TW"/>
        </w:rPr>
        <w:t>本須知未載明事項，依政府採購法令、主管機關規定及其他招標文件辦理。</w:t>
      </w:r>
    </w:p>
    <w:p w14:paraId="401A470A" w14:textId="1853E39B" w:rsidR="00EE277F" w:rsidRDefault="00000000">
      <w:pPr>
        <w:numPr>
          <w:ilvl w:val="0"/>
          <w:numId w:val="1"/>
        </w:numPr>
        <w:rPr>
          <w:lang w:eastAsia="zh-TW"/>
        </w:rPr>
      </w:pPr>
      <w:r>
        <w:rPr>
          <w:lang w:eastAsia="zh-TW"/>
        </w:rPr>
        <w:t>履約期限：自決標翌日起至115年9月</w:t>
      </w:r>
      <w:r w:rsidR="00126849">
        <w:rPr>
          <w:rFonts w:hint="eastAsia"/>
          <w:lang w:eastAsia="zh-TW"/>
        </w:rPr>
        <w:t>21</w:t>
      </w:r>
      <w:r>
        <w:rPr>
          <w:lang w:eastAsia="zh-TW"/>
        </w:rPr>
        <w:t>日止。</w:t>
      </w:r>
    </w:p>
    <w:p w14:paraId="4B2422D3" w14:textId="77777777" w:rsidR="00EE277F" w:rsidRDefault="00000000">
      <w:pPr>
        <w:numPr>
          <w:ilvl w:val="0"/>
          <w:numId w:val="1"/>
        </w:numPr>
      </w:pPr>
      <w:r>
        <w:t>其他須知：無。</w:t>
      </w:r>
    </w:p>
    <w:p w14:paraId="4458E17A" w14:textId="77777777" w:rsidR="00EE277F" w:rsidRDefault="00000000">
      <w:pPr>
        <w:keepNext/>
        <w:numPr>
          <w:ilvl w:val="0"/>
          <w:numId w:val="1"/>
        </w:numPr>
        <w:rPr>
          <w:lang w:eastAsia="zh-TW"/>
        </w:rPr>
      </w:pPr>
      <w:r>
        <w:rPr>
          <w:lang w:eastAsia="zh-TW"/>
        </w:rPr>
        <w:t>受理廠商檢舉之相關單位如下：</w:t>
      </w:r>
    </w:p>
    <w:p w14:paraId="20CEE395" w14:textId="77777777" w:rsidR="00EE277F" w:rsidRDefault="00000000">
      <w:pPr>
        <w:spacing w:after="80"/>
        <w:ind w:left="403" w:hanging="403"/>
        <w:rPr>
          <w:lang w:eastAsia="zh-TW"/>
        </w:rPr>
      </w:pPr>
      <w:r>
        <w:rPr>
          <w:lang w:eastAsia="zh-TW"/>
        </w:rPr>
        <w:t>（一）　中央採購稽核小組：110臺北市信義區松仁路3號9樓；電話02-8789-7548；傳真02-8789-7554。</w:t>
      </w:r>
    </w:p>
    <w:p w14:paraId="3BFD91F0" w14:textId="77777777" w:rsidR="00EE277F" w:rsidRDefault="00000000">
      <w:pPr>
        <w:spacing w:after="80"/>
        <w:ind w:left="403" w:hanging="403"/>
        <w:rPr>
          <w:lang w:eastAsia="zh-TW"/>
        </w:rPr>
      </w:pPr>
      <w:r>
        <w:rPr>
          <w:lang w:eastAsia="zh-TW"/>
        </w:rPr>
        <w:t>（二）　法務部調查局：新店郵政60000號信箱；電話02-2917-7777。</w:t>
      </w:r>
    </w:p>
    <w:p w14:paraId="09D4709E" w14:textId="77777777" w:rsidR="00EE277F" w:rsidRDefault="00000000">
      <w:pPr>
        <w:spacing w:after="80"/>
        <w:ind w:left="403" w:hanging="403"/>
      </w:pPr>
      <w:r>
        <w:lastRenderedPageBreak/>
        <w:t>（三）　法務部廉政署：檢舉專線0800-286-586；100006國史館郵局第153號信箱；傳真02-2381-1234；電子郵件gechief-p@mail.moj.gov.tw；24小時檢舉中心地址為100006臺北市中正區博愛路166號。</w:t>
      </w:r>
    </w:p>
    <w:sectPr w:rsidR="00EE277F" w:rsidSect="00034616">
      <w:headerReference w:type="default" r:id="rId8"/>
      <w:footerReference w:type="default" r:id="rId9"/>
      <w:pgSz w:w="12240" w:h="15840"/>
      <w:pgMar w:top="1037" w:right="1181" w:bottom="1037" w:left="1181"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631A" w14:textId="77777777" w:rsidR="008F396C" w:rsidRDefault="008F396C">
      <w:pPr>
        <w:spacing w:after="0" w:line="240" w:lineRule="auto"/>
      </w:pPr>
      <w:r>
        <w:separator/>
      </w:r>
    </w:p>
  </w:endnote>
  <w:endnote w:type="continuationSeparator" w:id="0">
    <w:p w14:paraId="2ED9500B" w14:textId="77777777" w:rsidR="008F396C" w:rsidRDefault="008F3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82CD" w14:textId="77777777" w:rsidR="00EE277F" w:rsidRDefault="00000000">
    <w:pPr>
      <w:pStyle w:val="a6"/>
      <w:jc w:val="right"/>
      <w:rPr>
        <w:lang w:eastAsia="zh-TW"/>
      </w:rPr>
    </w:pPr>
    <w:r>
      <w:rPr>
        <w:color w:val="777777"/>
        <w:sz w:val="16"/>
        <w:lang w:eastAsia="zh-TW"/>
      </w:rPr>
      <w:t>2026</w:t>
    </w:r>
    <w:r>
      <w:rPr>
        <w:color w:val="777777"/>
        <w:sz w:val="16"/>
        <w:lang w:eastAsia="zh-TW"/>
      </w:rPr>
      <w:t>台維斯</w:t>
    </w:r>
    <w:proofErr w:type="gramStart"/>
    <w:r>
      <w:rPr>
        <w:color w:val="777777"/>
        <w:sz w:val="16"/>
        <w:lang w:eastAsia="zh-TW"/>
      </w:rPr>
      <w:t>盃</w:t>
    </w:r>
    <w:proofErr w:type="gramEnd"/>
    <w:r>
      <w:rPr>
        <w:color w:val="777777"/>
        <w:sz w:val="16"/>
        <w:lang w:eastAsia="zh-TW"/>
      </w:rPr>
      <w:t>中華台北對瑞典住宿採購案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84A38" w14:textId="77777777" w:rsidR="008F396C" w:rsidRDefault="008F396C">
      <w:pPr>
        <w:spacing w:after="0" w:line="240" w:lineRule="auto"/>
      </w:pPr>
      <w:r>
        <w:separator/>
      </w:r>
    </w:p>
  </w:footnote>
  <w:footnote w:type="continuationSeparator" w:id="0">
    <w:p w14:paraId="651F5DA6" w14:textId="77777777" w:rsidR="008F396C" w:rsidRDefault="008F3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3F30" w14:textId="77777777" w:rsidR="00EE277F" w:rsidRDefault="00000000">
    <w:pPr>
      <w:pStyle w:val="a4"/>
      <w:rPr>
        <w:lang w:eastAsia="zh-TW"/>
      </w:rPr>
    </w:pPr>
    <w:r>
      <w:rPr>
        <w:color w:val="666666"/>
        <w:sz w:val="17"/>
        <w:lang w:eastAsia="zh-TW"/>
      </w:rPr>
      <w:t>中華民國網球協會</w:t>
    </w:r>
    <w:proofErr w:type="gramStart"/>
    <w:r>
      <w:rPr>
        <w:color w:val="666666"/>
        <w:sz w:val="17"/>
        <w:lang w:eastAsia="zh-TW"/>
      </w:rPr>
      <w:t>｜</w:t>
    </w:r>
    <w:proofErr w:type="gramEnd"/>
    <w:r>
      <w:rPr>
        <w:color w:val="666666"/>
        <w:sz w:val="17"/>
        <w:lang w:eastAsia="zh-TW"/>
      </w:rPr>
      <w:t>住宿採購投標須知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CE4791"/>
    <w:multiLevelType w:val="singleLevel"/>
    <w:tmpl w:val="A3E6254C"/>
    <w:lvl w:ilvl="0">
      <w:start w:val="1"/>
      <w:numFmt w:val="chineseCountingThousand"/>
      <w:pStyle w:val="a"/>
      <w:suff w:val="space"/>
      <w:lvlText w:val="%1、"/>
      <w:lvlJc w:val="left"/>
      <w:pPr>
        <w:tabs>
          <w:tab w:val="num" w:pos="520"/>
        </w:tabs>
        <w:ind w:left="520" w:hanging="520"/>
      </w:pPr>
    </w:lvl>
  </w:abstractNum>
  <w:num w:numId="1" w16cid:durableId="880439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849"/>
    <w:rsid w:val="0015074B"/>
    <w:rsid w:val="00227D8D"/>
    <w:rsid w:val="0029639D"/>
    <w:rsid w:val="00326F90"/>
    <w:rsid w:val="004C1323"/>
    <w:rsid w:val="008F396C"/>
    <w:rsid w:val="00AA1D8D"/>
    <w:rsid w:val="00AA669F"/>
    <w:rsid w:val="00B47730"/>
    <w:rsid w:val="00B869FA"/>
    <w:rsid w:val="00CB0664"/>
    <w:rsid w:val="00EE27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283AB"/>
  <w14:defaultImageDpi w14:val="300"/>
  <w15:docId w15:val="{3667A4D4-6977-4F0B-B38E-6E25E3B6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693F"/>
    <w:pPr>
      <w:spacing w:after="100"/>
    </w:pPr>
    <w:rPr>
      <w:rFonts w:ascii="微軟正黑體" w:eastAsia="微軟正黑體" w:hAnsi="微軟正黑體"/>
      <w:sz w:val="21"/>
    </w:rPr>
  </w:style>
  <w:style w:type="paragraph" w:styleId="1">
    <w:name w:val="heading 1"/>
    <w:basedOn w:val="a0"/>
    <w:next w:val="a0"/>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頁首 字元"/>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頁尾 字元"/>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標題 1 字元"/>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標題 2 字元"/>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標題 3 字元"/>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標題 字元"/>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副標題 字元"/>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本文 字元"/>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本文 2 字元"/>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本文 3 字元"/>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1"/>
    <w:link w:val="af3"/>
    <w:uiPriority w:val="99"/>
    <w:rsid w:val="0029639D"/>
    <w:rPr>
      <w:rFonts w:ascii="Courier" w:hAnsi="Courier"/>
      <w:sz w:val="20"/>
      <w:szCs w:val="20"/>
    </w:rPr>
  </w:style>
  <w:style w:type="paragraph" w:styleId="af5">
    <w:name w:val="Quote"/>
    <w:basedOn w:val="a0"/>
    <w:next w:val="a0"/>
    <w:link w:val="af6"/>
    <w:uiPriority w:val="29"/>
    <w:qFormat/>
    <w:rsid w:val="00FC693F"/>
    <w:rPr>
      <w:i/>
      <w:iCs/>
      <w:color w:val="000000" w:themeColor="text1"/>
    </w:rPr>
  </w:style>
  <w:style w:type="character" w:customStyle="1" w:styleId="af6">
    <w:name w:val="引文 字元"/>
    <w:basedOn w:val="a1"/>
    <w:link w:val="af5"/>
    <w:uiPriority w:val="29"/>
    <w:rsid w:val="00FC693F"/>
    <w:rPr>
      <w:i/>
      <w:iCs/>
      <w:color w:val="000000" w:themeColor="text1"/>
    </w:rPr>
  </w:style>
  <w:style w:type="character" w:customStyle="1" w:styleId="40">
    <w:name w:val="標題 4 字元"/>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8">
    <w:name w:val="Strong"/>
    <w:basedOn w:val="a1"/>
    <w:uiPriority w:val="22"/>
    <w:qFormat/>
    <w:rsid w:val="00FC693F"/>
    <w:rPr>
      <w:b/>
      <w:bCs/>
    </w:rPr>
  </w:style>
  <w:style w:type="character" w:styleId="af9">
    <w:name w:val="Emphasis"/>
    <w:basedOn w:val="a1"/>
    <w:uiPriority w:val="20"/>
    <w:qFormat/>
    <w:rsid w:val="00FC693F"/>
    <w:rPr>
      <w:i/>
      <w:iCs/>
    </w:rPr>
  </w:style>
  <w:style w:type="paragraph" w:styleId="afa">
    <w:name w:val="Intense Quote"/>
    <w:basedOn w:val="a0"/>
    <w:next w:val="a0"/>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1"/>
    <w:link w:val="afa"/>
    <w:uiPriority w:val="30"/>
    <w:rsid w:val="00FC693F"/>
    <w:rPr>
      <w:b/>
      <w:bCs/>
      <w:i/>
      <w:iCs/>
      <w:color w:val="4F81BD" w:themeColor="accent1"/>
    </w:rPr>
  </w:style>
  <w:style w:type="character" w:styleId="afc">
    <w:name w:val="Subtle Emphasis"/>
    <w:basedOn w:val="a1"/>
    <w:uiPriority w:val="19"/>
    <w:qFormat/>
    <w:rsid w:val="00FC693F"/>
    <w:rPr>
      <w:i/>
      <w:iCs/>
      <w:color w:val="808080" w:themeColor="text1" w:themeTint="7F"/>
    </w:rPr>
  </w:style>
  <w:style w:type="character" w:styleId="afd">
    <w:name w:val="Intense Emphasis"/>
    <w:basedOn w:val="a1"/>
    <w:uiPriority w:val="21"/>
    <w:qFormat/>
    <w:rsid w:val="00FC693F"/>
    <w:rPr>
      <w:b/>
      <w:bCs/>
      <w:i/>
      <w:iCs/>
      <w:color w:val="4F81BD" w:themeColor="accent1"/>
    </w:rPr>
  </w:style>
  <w:style w:type="character" w:styleId="afe">
    <w:name w:val="Subtle Reference"/>
    <w:basedOn w:val="a1"/>
    <w:uiPriority w:val="31"/>
    <w:qFormat/>
    <w:rsid w:val="00FC693F"/>
    <w:rPr>
      <w:smallCaps/>
      <w:color w:val="C0504D" w:themeColor="accent2"/>
      <w:u w:val="single"/>
    </w:rPr>
  </w:style>
  <w:style w:type="character" w:styleId="aff">
    <w:name w:val="Intense Reference"/>
    <w:basedOn w:val="a1"/>
    <w:uiPriority w:val="32"/>
    <w:qFormat/>
    <w:rsid w:val="00FC693F"/>
    <w:rPr>
      <w:b/>
      <w:bCs/>
      <w:smallCaps/>
      <w:color w:val="C0504D" w:themeColor="accent2"/>
      <w:spacing w:val="5"/>
      <w:u w:val="single"/>
    </w:rPr>
  </w:style>
  <w:style w:type="character" w:styleId="aff0">
    <w:name w:val="Book Title"/>
    <w:basedOn w:val="a1"/>
    <w:uiPriority w:val="33"/>
    <w:qFormat/>
    <w:rsid w:val="00FC693F"/>
    <w:rPr>
      <w:b/>
      <w:bCs/>
      <w:smallCaps/>
      <w:spacing w:val="5"/>
    </w:rPr>
  </w:style>
  <w:style w:type="paragraph" w:styleId="aff1">
    <w:name w:val="TOC Heading"/>
    <w:basedOn w:val="1"/>
    <w:next w:val="a0"/>
    <w:uiPriority w:val="39"/>
    <w:semiHidden/>
    <w:unhideWhenUsed/>
    <w:qFormat/>
    <w:rsid w:val="00FC693F"/>
    <w:pPr>
      <w:outlineLvl w:val="9"/>
    </w:pPr>
  </w:style>
  <w:style w:type="table" w:styleId="aff2">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2026台維斯盃中華台北對瑞典住宿採購案投標須知（修正版）</dc:title>
  <dc:subject>未達公告金額、免收押標金之住宿勞務採購</dc:subject>
  <dc:creator>中華民國網球協會</dc:creator>
  <cp:keywords/>
  <dc:description>generated by python-docx</dc:description>
  <cp:lastModifiedBy>Admin</cp:lastModifiedBy>
  <cp:revision>3</cp:revision>
  <dcterms:created xsi:type="dcterms:W3CDTF">2013-12-23T23:15:00Z</dcterms:created>
  <dcterms:modified xsi:type="dcterms:W3CDTF">2026-08-18T11:47:00Z</dcterms:modified>
  <cp:category/>
</cp:coreProperties>
</file>