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15117731" w:rsidR="00B776EB" w:rsidRDefault="003B2371" w:rsidP="0098166E">
      <w:pPr>
        <w:adjustRightInd w:val="0"/>
        <w:snapToGrid w:val="0"/>
        <w:spacing w:line="300" w:lineRule="auto"/>
        <w:ind w:leftChars="-118" w:left="-282" w:rightChars="177" w:right="425" w:hanging="1"/>
        <w:jc w:val="both"/>
        <w:rPr>
          <w:rFonts w:ascii="標楷體" w:eastAsia="標楷體" w:hAnsi="標楷體"/>
          <w:bCs/>
          <w:sz w:val="32"/>
          <w:szCs w:val="32"/>
        </w:rPr>
      </w:pPr>
      <w:r w:rsidRPr="003B2371">
        <w:rPr>
          <w:rFonts w:ascii="標楷體" w:eastAsia="標楷體" w:hAnsi="標楷體" w:hint="eastAsia"/>
          <w:bCs/>
          <w:sz w:val="32"/>
          <w:szCs w:val="32"/>
        </w:rPr>
        <w:t>2026台維斯</w:t>
      </w:r>
      <w:proofErr w:type="gramStart"/>
      <w:r w:rsidRPr="003B2371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3B2371">
        <w:rPr>
          <w:rFonts w:ascii="標楷體" w:eastAsia="標楷體" w:hAnsi="標楷體" w:hint="eastAsia"/>
          <w:bCs/>
          <w:sz w:val="32"/>
          <w:szCs w:val="32"/>
        </w:rPr>
        <w:t>國際男子網球團體錦標賽 世界一級升降賽中華台北VS 黎巴嫩轉播案(未達公告金額/有執照)</w:t>
      </w:r>
      <w:r w:rsidR="001340D9" w:rsidRPr="001340D9">
        <w:rPr>
          <w:rFonts w:ascii="標楷體" w:eastAsia="標楷體" w:hAnsi="標楷體" w:hint="eastAsia"/>
          <w:bCs/>
          <w:sz w:val="32"/>
          <w:szCs w:val="32"/>
        </w:rPr>
        <w:t>需求規範書</w:t>
      </w:r>
    </w:p>
    <w:p w14:paraId="5B4E0622" w14:textId="77777777" w:rsidR="001340D9" w:rsidRPr="00FA4F52" w:rsidRDefault="001340D9" w:rsidP="00443001">
      <w:pPr>
        <w:adjustRightInd w:val="0"/>
        <w:snapToGrid w:val="0"/>
        <w:spacing w:line="300" w:lineRule="auto"/>
        <w:ind w:leftChars="-118" w:left="-282" w:rightChars="278" w:right="667" w:hanging="1"/>
        <w:jc w:val="both"/>
        <w:rPr>
          <w:rFonts w:ascii="標楷體" w:eastAsia="標楷體" w:hAnsi="標楷體"/>
          <w:bCs/>
          <w:sz w:val="32"/>
          <w:szCs w:val="32"/>
        </w:rPr>
      </w:pPr>
    </w:p>
    <w:p w14:paraId="36E45997" w14:textId="6D946917" w:rsidR="00056D8F" w:rsidRPr="001340D9" w:rsidRDefault="00B776EB" w:rsidP="006F45EE">
      <w:pPr>
        <w:numPr>
          <w:ilvl w:val="0"/>
          <w:numId w:val="2"/>
        </w:numPr>
        <w:tabs>
          <w:tab w:val="clear" w:pos="720"/>
        </w:tabs>
        <w:adjustRightInd w:val="0"/>
        <w:snapToGrid w:val="0"/>
        <w:ind w:left="567" w:right="414"/>
        <w:rPr>
          <w:rFonts w:eastAsia="標楷體"/>
          <w:kern w:val="16"/>
          <w:sz w:val="28"/>
          <w:szCs w:val="28"/>
        </w:rPr>
      </w:pPr>
      <w:proofErr w:type="gramStart"/>
      <w:r w:rsidRPr="001340D9">
        <w:rPr>
          <w:rFonts w:eastAsia="標楷體" w:hint="eastAsia"/>
          <w:kern w:val="16"/>
          <w:sz w:val="28"/>
          <w:szCs w:val="28"/>
        </w:rPr>
        <w:t>辦理案名</w:t>
      </w:r>
      <w:proofErr w:type="gramEnd"/>
      <w:r w:rsidRPr="001340D9">
        <w:rPr>
          <w:rFonts w:eastAsia="標楷體" w:hint="eastAsia"/>
          <w:kern w:val="16"/>
          <w:sz w:val="28"/>
          <w:szCs w:val="28"/>
        </w:rPr>
        <w:t>：</w:t>
      </w:r>
      <w:r w:rsidR="003B2371" w:rsidRPr="003B2371">
        <w:rPr>
          <w:rFonts w:ascii="標楷體" w:eastAsia="標楷體" w:hAnsi="標楷體" w:hint="eastAsia"/>
          <w:bCs/>
          <w:sz w:val="28"/>
          <w:szCs w:val="28"/>
        </w:rPr>
        <w:t>2026台維斯</w:t>
      </w:r>
      <w:proofErr w:type="gramStart"/>
      <w:r w:rsidR="003B2371" w:rsidRPr="003B2371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3B2371" w:rsidRPr="003B2371">
        <w:rPr>
          <w:rFonts w:ascii="標楷體" w:eastAsia="標楷體" w:hAnsi="標楷體" w:hint="eastAsia"/>
          <w:bCs/>
          <w:sz w:val="28"/>
          <w:szCs w:val="28"/>
        </w:rPr>
        <w:t>國際男子網球團體錦標賽 世界一級升降賽中華台北VS 黎巴嫩轉播案(未達公告金額/有執照)</w:t>
      </w:r>
      <w:r w:rsidR="008C38A4" w:rsidRPr="001340D9">
        <w:rPr>
          <w:rFonts w:eastAsia="標楷體" w:hint="eastAsia"/>
          <w:kern w:val="16"/>
          <w:sz w:val="28"/>
          <w:szCs w:val="28"/>
        </w:rPr>
        <w:t>。</w:t>
      </w:r>
    </w:p>
    <w:p w14:paraId="714DD516" w14:textId="77777777" w:rsidR="00B776EB" w:rsidRDefault="00B776EB" w:rsidP="006F45EE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-142" w:right="414" w:firstLine="0"/>
        <w:rPr>
          <w:rFonts w:eastAsia="標楷體"/>
          <w:kern w:val="16"/>
          <w:sz w:val="28"/>
        </w:rPr>
      </w:pPr>
      <w:r w:rsidRPr="000458CC">
        <w:rPr>
          <w:rFonts w:eastAsia="標楷體" w:hint="eastAsia"/>
          <w:kern w:val="16"/>
          <w:sz w:val="28"/>
        </w:rPr>
        <w:t>採購標的說明：</w:t>
      </w:r>
    </w:p>
    <w:p w14:paraId="5303663E" w14:textId="1B085395" w:rsidR="006D7219" w:rsidRDefault="003B2371" w:rsidP="006157D3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B237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2026台維斯</w:t>
      </w:r>
      <w:proofErr w:type="gramStart"/>
      <w:r w:rsidRPr="003B237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盃</w:t>
      </w:r>
      <w:proofErr w:type="gramEnd"/>
      <w:r w:rsidRPr="003B2371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國際男子網球團體錦標賽 世界一級升降賽中華台北VS 黎巴嫩轉播案(未達公告金額/有執照)</w:t>
      </w:r>
      <w:r w:rsidR="006157D3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規格：</w:t>
      </w:r>
    </w:p>
    <w:p w14:paraId="1D8577A4" w14:textId="57E6E0FF" w:rsidR="00346903" w:rsidRDefault="006D7219" w:rsidP="006D7219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一、</w:t>
      </w:r>
      <w:r w:rsid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需具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備</w:t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無線頻道/有線頻道/數位頻道/MOD及新媒體平台播出</w:t>
      </w:r>
      <w:r w:rsid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</w:t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體育新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聞節目製播賽事相關新聞HD高畫質轉播車與設備</w:t>
      </w:r>
    </w:p>
    <w:p w14:paraId="254056F1" w14:textId="404F36EE" w:rsidR="00346903" w:rsidRDefault="00346903" w:rsidP="006D7219">
      <w:pPr>
        <w:pStyle w:val="a3"/>
        <w:adjustRightInd w:val="0"/>
        <w:snapToGrid w:val="0"/>
        <w:spacing w:line="420" w:lineRule="exact"/>
        <w:ind w:leftChars="237" w:left="1132" w:right="414" w:hangingChars="201" w:hanging="56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二、</w:t>
      </w:r>
      <w:r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具有完整及豐富的國際與國內各類運動賽事製播經驗包含網球/羽球/棒壘球/籃球/排球/足球/賽車等各類</w:t>
      </w:r>
      <w:r w:rsidR="006D721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轉播</w:t>
      </w:r>
      <w:r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賽事</w:t>
      </w:r>
      <w:r w:rsidR="006D721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團隊</w:t>
      </w:r>
    </w:p>
    <w:p w14:paraId="558104A6" w14:textId="0CE41140" w:rsidR="00B03B05" w:rsidRDefault="00B03B05" w:rsidP="00B03B05">
      <w:pPr>
        <w:pStyle w:val="a3"/>
        <w:adjustRightInd w:val="0"/>
        <w:snapToGrid w:val="0"/>
        <w:spacing w:line="420" w:lineRule="exact"/>
        <w:ind w:leftChars="178" w:left="1133" w:right="414" w:hangingChars="252" w:hanging="706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（一）影像提供：</w:t>
      </w:r>
    </w:p>
    <w:p w14:paraId="2689968E" w14:textId="585A9F4B" w:rsidR="00B03B05" w:rsidRDefault="00B03B05" w:rsidP="00B03B05">
      <w:pPr>
        <w:pStyle w:val="a3"/>
        <w:adjustRightInd w:val="0"/>
        <w:snapToGrid w:val="0"/>
        <w:spacing w:line="420" w:lineRule="exact"/>
        <w:ind w:leftChars="531" w:left="1557" w:right="414" w:firstLineChars="0" w:hanging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、依據本會提供賽事內容執行現場之影像、音錄製播出及轉播訊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  <w:t xml:space="preserve"> </w:t>
      </w:r>
      <w:proofErr w:type="gramStart"/>
      <w:r>
        <w:rPr>
          <w:rFonts w:ascii="標楷體" w:hAnsi="標楷體"/>
          <w:color w:val="auto"/>
          <w:szCs w:val="28"/>
          <w:shd w:val="clear" w:color="auto" w:fill="FFFFFF" w:themeFill="background1"/>
        </w:rPr>
        <w:t>號</w:t>
      </w: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源提供</w:t>
      </w:r>
      <w:proofErr w:type="gramEnd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677CAADD" w14:textId="77777777" w:rsidR="00B03B05" w:rsidRDefault="00B03B05" w:rsidP="00B03B05">
      <w:pPr>
        <w:pStyle w:val="a3"/>
        <w:adjustRightInd w:val="0"/>
        <w:snapToGrid w:val="0"/>
        <w:spacing w:line="420" w:lineRule="exact"/>
        <w:ind w:leftChars="355" w:left="852" w:right="414" w:firstLineChars="0" w:firstLine="42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</w:t>
      </w: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、得標廠商應將賽事轉播訊號於無線電視頻道、有線電視頻道及</w:t>
      </w:r>
    </w:p>
    <w:p w14:paraId="26C2CBAB" w14:textId="77777777" w:rsidR="00B03B05" w:rsidRDefault="00B03B05" w:rsidP="00B03B05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MOD、新媒體網路平台安排播出並提供本會相關播出頻道單位，</w:t>
      </w:r>
    </w:p>
    <w:p w14:paraId="2FC6DB0F" w14:textId="1858EE83" w:rsidR="00B03B05" w:rsidRDefault="00B03B05" w:rsidP="00B03B05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並需提供轉播訊號</w:t>
      </w:r>
      <w:proofErr w:type="gramStart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源予本</w:t>
      </w:r>
      <w:proofErr w:type="gramEnd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會授權之新媒體平台。</w:t>
      </w:r>
    </w:p>
    <w:p w14:paraId="343E7D31" w14:textId="0FD8DDB0" w:rsidR="00B03B05" w:rsidRDefault="00B03B05" w:rsidP="000E1E4E">
      <w:pPr>
        <w:pStyle w:val="a3"/>
        <w:adjustRightInd w:val="0"/>
        <w:snapToGrid w:val="0"/>
        <w:spacing w:line="420" w:lineRule="exact"/>
        <w:ind w:leftChars="471" w:left="1130" w:right="851" w:firstLineChars="0" w:firstLine="146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</w:t>
      </w:r>
      <w:bookmarkStart w:id="0" w:name="_Hlk163547572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0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結束後，得標廠商須提供轉播賽事之轉播</w:t>
      </w:r>
      <w:proofErr w:type="gramStart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影片予本會</w:t>
      </w:r>
      <w:proofErr w:type="gramEnd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2F96689C" w14:textId="040DF26F" w:rsidR="00B03B05" w:rsidRDefault="00B03B05" w:rsidP="000E1E4E">
      <w:pPr>
        <w:pStyle w:val="a3"/>
        <w:adjustRightInd w:val="0"/>
        <w:snapToGrid w:val="0"/>
        <w:spacing w:line="420" w:lineRule="exact"/>
        <w:ind w:leftChars="237" w:left="1132" w:right="851" w:hangingChars="201" w:hanging="56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（二）拍攝人力與設備需求：</w:t>
      </w:r>
    </w:p>
    <w:p w14:paraId="3AD86DC0" w14:textId="6929EB46" w:rsidR="00DB7A97" w:rsidRDefault="00B03B05" w:rsidP="00BE1ABE">
      <w:pPr>
        <w:pStyle w:val="a3"/>
        <w:adjustRightInd w:val="0"/>
        <w:snapToGrid w:val="0"/>
        <w:spacing w:line="420" w:lineRule="exact"/>
        <w:ind w:leftChars="531" w:left="1699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1</w:t>
      </w:r>
      <w:r w:rsidR="00DB7A97"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製播人力需求：得標廠商至少需提供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19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名工作人員，包括導播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1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名（須有網球賽事轉播實務經險）、助理導播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4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名（高速慢動作</w:t>
      </w:r>
      <w:bookmarkStart w:id="1" w:name="_Hlk163547490"/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1"/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慢動作、字幕暴及現場助理導播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 xml:space="preserve"> 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各一人）、攝影師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7</w:t>
      </w:r>
      <w:r w:rsidR="00DB7A97">
        <w:rPr>
          <w:rFonts w:ascii="標楷體" w:hAnsi="標楷體"/>
          <w:color w:val="auto"/>
          <w:szCs w:val="28"/>
          <w:shd w:val="clear" w:color="auto" w:fill="FFFFFF" w:themeFill="background1"/>
        </w:rPr>
        <w:t>名</w:t>
      </w:r>
      <w:r w:rsidR="00DB7A97"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技術指導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1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名、成音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名、視訊工程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名、攝影助理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名。</w:t>
      </w:r>
    </w:p>
    <w:p w14:paraId="45D73734" w14:textId="77777777" w:rsidR="00BE1ABE" w:rsidRDefault="00DB7A97" w:rsidP="00BE1ABE">
      <w:pPr>
        <w:pStyle w:val="a3"/>
        <w:adjustRightInd w:val="0"/>
        <w:snapToGrid w:val="0"/>
        <w:spacing w:line="420" w:lineRule="exact"/>
        <w:ind w:leftChars="532" w:left="1841" w:right="414" w:firstLineChars="0" w:hanging="56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bookmarkStart w:id="2" w:name="_Hlk163547819"/>
      <w:r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2"/>
      <w:r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字幕鏡面需求：得標廠商須配合賽事鏡面製作，並須配合賽事</w:t>
      </w:r>
    </w:p>
    <w:p w14:paraId="1BFC7FDC" w14:textId="2399296E" w:rsidR="00B03B05" w:rsidRDefault="00DB7A97" w:rsidP="00BE1ABE">
      <w:pPr>
        <w:pStyle w:val="a3"/>
        <w:adjustRightInd w:val="0"/>
        <w:snapToGrid w:val="0"/>
        <w:spacing w:line="420" w:lineRule="exact"/>
        <w:ind w:leftChars="708" w:left="2121" w:right="414" w:firstLineChars="0" w:hanging="422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節目拍攝內容。</w:t>
      </w:r>
    </w:p>
    <w:p w14:paraId="38BEC051" w14:textId="1E296061" w:rsidR="00B03B05" w:rsidRDefault="00B03B05" w:rsidP="00BE1ABE">
      <w:pPr>
        <w:pStyle w:val="a3"/>
        <w:adjustRightInd w:val="0"/>
        <w:snapToGrid w:val="0"/>
        <w:spacing w:line="420" w:lineRule="exact"/>
        <w:ind w:leftChars="532" w:left="1560" w:right="-1" w:firstLineChars="0" w:hanging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3</w:t>
      </w:r>
      <w:bookmarkStart w:id="3" w:name="_Hlk163547841"/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3"/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得標廠商須於每日轉播作業前二小時，建構完成系統並測試完成，</w:t>
      </w:r>
      <w:r w:rsidR="00BE1ABE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以利轉播作業</w:t>
      </w:r>
      <w:bookmarkStart w:id="4" w:name="_Hlk163548240"/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  <w:bookmarkEnd w:id="4"/>
    </w:p>
    <w:p w14:paraId="5F413062" w14:textId="2C5FBA14" w:rsidR="00396B23" w:rsidRPr="00396B23" w:rsidRDefault="00B03B05" w:rsidP="00396B23">
      <w:pPr>
        <w:pStyle w:val="a3"/>
        <w:adjustRightInd w:val="0"/>
        <w:snapToGrid w:val="0"/>
        <w:spacing w:line="420" w:lineRule="exact"/>
        <w:ind w:leftChars="531" w:left="1274" w:right="-14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</w:t>
      </w:r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396B23"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轉播設備規格需求：使用之器材設備須為同等级或優於以上規</w:t>
      </w:r>
      <w:r w:rsid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格</w:t>
      </w:r>
      <w:r w:rsidR="00396B23"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  <w:r w:rsidR="00396B23">
        <w:rPr>
          <w:rFonts w:ascii="標楷體" w:hAnsi="標楷體"/>
          <w:color w:val="auto"/>
          <w:szCs w:val="28"/>
          <w:shd w:val="clear" w:color="auto" w:fill="FFFFFF" w:themeFill="background1"/>
        </w:rPr>
        <w:t xml:space="preserve">   </w:t>
      </w:r>
    </w:p>
    <w:p w14:paraId="62EA189C" w14:textId="70DE6B85" w:rsidR="00396B23" w:rsidRPr="00396B23" w:rsidRDefault="00396B23" w:rsidP="00396B23">
      <w:pPr>
        <w:pStyle w:val="a3"/>
        <w:adjustRightInd w:val="0"/>
        <w:snapToGrid w:val="0"/>
        <w:spacing w:line="420" w:lineRule="exact"/>
        <w:ind w:leftChars="708" w:left="1699" w:right="-424" w:firstLineChars="0" w:firstLine="2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4.1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OB轉播車一部(18.5噸以上車體</w:t>
      </w:r>
      <w:proofErr w:type="gramStart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，車內設立副控室及轉播相關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  <w:t xml:space="preserve">     設備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49BEFFEC" w14:textId="56084AD9" w:rsidR="00396B23" w:rsidRPr="00396B23" w:rsidRDefault="00396B23" w:rsidP="007C294B">
      <w:pPr>
        <w:pStyle w:val="a3"/>
        <w:adjustRightInd w:val="0"/>
        <w:snapToGrid w:val="0"/>
        <w:spacing w:line="420" w:lineRule="exact"/>
        <w:ind w:leftChars="708" w:left="1699" w:right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4.2</w:t>
      </w:r>
      <w:bookmarkStart w:id="5" w:name="_Hlk163548385"/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bookmarkEnd w:id="5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導播機系統一套，全數位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3M/E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，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48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個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HD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輸入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32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個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AU X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輸</w:t>
      </w:r>
      <w:r w:rsidR="007C294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出</w:t>
      </w:r>
    </w:p>
    <w:p w14:paraId="3F6CE61D" w14:textId="7201A507" w:rsidR="00396B23" w:rsidRPr="00396B23" w:rsidRDefault="00396B23" w:rsidP="00396B23">
      <w:pPr>
        <w:pStyle w:val="a3"/>
        <w:adjustRightInd w:val="0"/>
        <w:snapToGrid w:val="0"/>
        <w:spacing w:line="420" w:lineRule="exact"/>
        <w:ind w:leftChars="708" w:left="1699" w:right="41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lastRenderedPageBreak/>
        <w:t>4.3</w:t>
      </w:r>
      <w:bookmarkStart w:id="6" w:name="_Hlk163548885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ab/>
      </w:r>
      <w:bookmarkEnd w:id="6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HD以上高速慢動作及慢動作 設備各一套。</w:t>
      </w:r>
    </w:p>
    <w:p w14:paraId="78C9CEF2" w14:textId="0BFBE8F4" w:rsidR="00651C04" w:rsidRDefault="00396B23" w:rsidP="00651C04">
      <w:pPr>
        <w:pStyle w:val="a3"/>
        <w:adjustRightInd w:val="0"/>
        <w:snapToGrid w:val="0"/>
        <w:spacing w:line="420" w:lineRule="exact"/>
        <w:ind w:leftChars="708" w:left="2408" w:right="414" w:firstLineChars="0" w:hanging="709"/>
        <w:rPr>
          <w:rFonts w:ascii="標楷體" w:hAnsi="標楷體"/>
          <w:color w:val="auto"/>
          <w:szCs w:val="28"/>
          <w:shd w:val="clear" w:color="auto" w:fill="FFFFFF" w:themeFill="background1"/>
        </w:rPr>
      </w:pPr>
      <w:bookmarkStart w:id="7" w:name="_Hlk163549208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4.4</w:t>
      </w:r>
      <w:bookmarkStart w:id="8" w:name="_Hlk163549192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ab/>
      </w:r>
      <w:bookmarkEnd w:id="7"/>
      <w:bookmarkEnd w:id="8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攝影機系統8 套16bit</w:t>
      </w:r>
      <w:r w:rsidR="00651C04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/3吋 CCD- HD(光纖傳輸</w:t>
      </w:r>
      <w:proofErr w:type="gramStart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電子攝影</w:t>
      </w:r>
      <w:r w:rsidR="00651C04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機，其中至少需有2套高速攝影機</w:t>
      </w:r>
      <w:proofErr w:type="gramStart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（</w:t>
      </w:r>
      <w:proofErr w:type="gramEnd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具4倍高幀率(HFR)高清圖像拍攝能力，所有攝影機均須搭缸標準 CCU 及 RCP。</w:t>
      </w:r>
    </w:p>
    <w:p w14:paraId="2EF59979" w14:textId="14F04357" w:rsidR="00651C04" w:rsidRDefault="0061330B" w:rsidP="0061330B">
      <w:pPr>
        <w:pStyle w:val="a3"/>
        <w:adjustRightInd w:val="0"/>
        <w:snapToGrid w:val="0"/>
        <w:spacing w:line="420" w:lineRule="exact"/>
        <w:ind w:leftChars="589" w:left="2409" w:right="414" w:firstLineChars="0" w:hanging="99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 xml:space="preserve">  4.5</w:t>
      </w:r>
      <w:r w:rsidRPr="0061330B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機鏡頭廣播級HD電動伺服器鏡頭一式4組以上，每支鏡頭須附控制器，標準鏡頭5組(22*7.6倍</w:t>
      </w:r>
      <w:proofErr w:type="gramStart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廣角鏡頭1組(14*4.3倍</w:t>
      </w:r>
      <w:proofErr w:type="gramStart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高倍率鏡頭2組以上(42*13.5倍</w:t>
      </w:r>
      <w:proofErr w:type="gramStart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489A11E3" w14:textId="11A2635A" w:rsidR="00651C04" w:rsidRDefault="00651C04" w:rsidP="00651C04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4.6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bookmarkStart w:id="9" w:name="_Hlk163549308"/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bookmarkEnd w:id="9"/>
      <w:r w:rsidR="00982A28" w:rsidRPr="00982A2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攝影機腳架</w:t>
      </w:r>
      <w:proofErr w:type="gramStart"/>
      <w:r w:rsidR="00982A28" w:rsidRPr="00982A2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及雲台7套</w:t>
      </w:r>
      <w:proofErr w:type="gramEnd"/>
      <w:r w:rsidR="00982A28" w:rsidRPr="00982A2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需承載重量達12公斤以上 。</w:t>
      </w:r>
    </w:p>
    <w:p w14:paraId="13E5A96F" w14:textId="6FCEE793" w:rsidR="00B03B05" w:rsidRDefault="00651C04" w:rsidP="00651C04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4.7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HD電腦可輸出圖卡字幕機一組</w:t>
      </w:r>
      <w:r w:rsidR="00E053E7" w:rsidRPr="00E053E7">
        <w:rPr>
          <w:rFonts w:ascii="標楷體" w:hAnsi="標楷體"/>
          <w:color w:val="auto"/>
          <w:szCs w:val="28"/>
          <w:shd w:val="clear" w:color="auto" w:fill="FFFFFF" w:themeFill="background1"/>
        </w:rPr>
        <w:t>(</w:t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內含字幕軟體</w:t>
      </w:r>
      <w:proofErr w:type="gramStart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4B279793" w14:textId="03874C89" w:rsidR="00651C04" w:rsidRDefault="00651C04" w:rsidP="00E053E7">
      <w:pPr>
        <w:pStyle w:val="a3"/>
        <w:adjustRightInd w:val="0"/>
        <w:snapToGrid w:val="0"/>
        <w:spacing w:line="420" w:lineRule="exact"/>
        <w:ind w:leftChars="708" w:left="212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4.8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proofErr w:type="gramStart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對講系</w:t>
      </w:r>
      <w:proofErr w:type="gramEnd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统一套須能提供主播、鷹眼設備</w:t>
      </w:r>
      <w:bookmarkStart w:id="10" w:name="_Hlk163549573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10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攝影師通訊對講需求。</w:t>
      </w:r>
    </w:p>
    <w:p w14:paraId="4BB5D199" w14:textId="0DAEC8F3" w:rsidR="00E053E7" w:rsidRDefault="00651C04" w:rsidP="00E053E7">
      <w:pPr>
        <w:pStyle w:val="a3"/>
        <w:adjustRightInd w:val="0"/>
        <w:snapToGrid w:val="0"/>
        <w:spacing w:line="420" w:lineRule="exact"/>
        <w:ind w:leftChars="709" w:left="2410" w:right="-140" w:hangingChars="253" w:hanging="708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4.9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成音設備一套輸入24迴路（含以上）輸出16迴路（含以上）之</w:t>
      </w:r>
      <w:r w:rsidR="000E1E4E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E053E7">
        <w:rPr>
          <w:rFonts w:ascii="標楷體" w:hAnsi="標楷體"/>
          <w:color w:val="auto"/>
          <w:szCs w:val="28"/>
          <w:shd w:val="clear" w:color="auto" w:fill="FFFFFF" w:themeFill="background1"/>
        </w:rPr>
        <w:t>混音機</w:t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/AUDIO專業收音MIC8支以上，包含主播及球評收</w:t>
      </w:r>
      <w:proofErr w:type="gramStart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音頭掛</w:t>
      </w:r>
      <w:r w:rsidR="000E1E4E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proofErr w:type="gramEnd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式麥克風設備。</w:t>
      </w:r>
    </w:p>
    <w:p w14:paraId="244B94A3" w14:textId="598BDD4B" w:rsidR="00346903" w:rsidRPr="00E053E7" w:rsidRDefault="00E053E7" w:rsidP="00243F9C">
      <w:pPr>
        <w:pStyle w:val="a3"/>
        <w:adjustRightInd w:val="0"/>
        <w:snapToGrid w:val="0"/>
        <w:spacing w:line="420" w:lineRule="exact"/>
        <w:ind w:leftChars="709" w:left="2410" w:right="-140" w:hangingChars="253" w:hanging="708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4.10</w:t>
      </w:r>
      <w:r w:rsidRPr="00E053E7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所有轉播所需相關監視器。</w:t>
      </w:r>
    </w:p>
    <w:p w14:paraId="1A6D5E4B" w14:textId="45BBCB99" w:rsidR="00781123" w:rsidRPr="0067683E" w:rsidRDefault="00491B7B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67683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採購金額</w:t>
      </w:r>
      <w:r w:rsidR="00781123" w:rsidRPr="0067683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及期程：</w:t>
      </w:r>
    </w:p>
    <w:p w14:paraId="4C6C1A07" w14:textId="51A932CE" w:rsidR="0067683E" w:rsidRPr="0067683E" w:rsidRDefault="0067683E" w:rsidP="00A640B8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zCs w:val="28"/>
          <w:shd w:val="clear" w:color="auto" w:fill="FFFFFF" w:themeFill="background1"/>
        </w:rPr>
      </w:pPr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本案採購金額新臺幣</w:t>
      </w:r>
      <w:r w:rsidR="006D7219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100</w:t>
      </w:r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萬元整（含稅，依實際決算金額為</w:t>
      </w:r>
      <w:proofErr w:type="gramStart"/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準</w:t>
      </w:r>
      <w:proofErr w:type="gramEnd"/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）。</w:t>
      </w:r>
    </w:p>
    <w:p w14:paraId="22F8AF46" w14:textId="28AE3ADD" w:rsidR="00781123" w:rsidRPr="0067683E" w:rsidRDefault="0062274E" w:rsidP="00A640B8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zCs w:val="28"/>
          <w:shd w:val="clear" w:color="auto" w:fill="FFFFFF" w:themeFill="background1"/>
        </w:rPr>
      </w:pPr>
      <w:r w:rsidRPr="0067683E">
        <w:rPr>
          <w:rFonts w:ascii="標楷體" w:hAnsi="標楷體" w:hint="eastAsia"/>
          <w:color w:val="auto"/>
          <w:kern w:val="16"/>
          <w:szCs w:val="28"/>
        </w:rPr>
        <w:t>履約期間：自決標翌日起至</w:t>
      </w:r>
      <w:r w:rsidR="003B2371">
        <w:rPr>
          <w:rFonts w:ascii="標楷體" w:hAnsi="標楷體" w:hint="eastAsia"/>
          <w:color w:val="auto"/>
          <w:kern w:val="16"/>
          <w:szCs w:val="28"/>
        </w:rPr>
        <w:t>115</w:t>
      </w:r>
      <w:r w:rsidR="00641929" w:rsidRPr="0067683E">
        <w:rPr>
          <w:rFonts w:ascii="標楷體" w:hAnsi="標楷體" w:hint="eastAsia"/>
          <w:color w:val="auto"/>
          <w:kern w:val="16"/>
          <w:szCs w:val="28"/>
        </w:rPr>
        <w:t>年</w:t>
      </w:r>
      <w:r w:rsidR="003B2371">
        <w:rPr>
          <w:rFonts w:ascii="標楷體" w:hAnsi="標楷體" w:hint="eastAsia"/>
          <w:color w:val="auto"/>
          <w:kern w:val="16"/>
          <w:szCs w:val="28"/>
        </w:rPr>
        <w:t>2</w:t>
      </w:r>
      <w:r w:rsidR="00641929" w:rsidRPr="0067683E">
        <w:rPr>
          <w:rFonts w:ascii="標楷體" w:hAnsi="標楷體" w:hint="eastAsia"/>
          <w:color w:val="auto"/>
          <w:kern w:val="16"/>
          <w:szCs w:val="28"/>
        </w:rPr>
        <w:t>月</w:t>
      </w:r>
      <w:r w:rsidR="003B2371">
        <w:rPr>
          <w:rFonts w:ascii="標楷體" w:hAnsi="標楷體" w:hint="eastAsia"/>
          <w:color w:val="auto"/>
          <w:kern w:val="16"/>
          <w:szCs w:val="28"/>
        </w:rPr>
        <w:t>8</w:t>
      </w:r>
      <w:r w:rsidR="00641929" w:rsidRPr="0067683E">
        <w:rPr>
          <w:rFonts w:ascii="標楷體" w:hAnsi="標楷體" w:hint="eastAsia"/>
          <w:color w:val="auto"/>
          <w:kern w:val="16"/>
          <w:szCs w:val="28"/>
        </w:rPr>
        <w:t>日</w:t>
      </w:r>
      <w:proofErr w:type="gramStart"/>
      <w:r w:rsidR="00641929" w:rsidRPr="0067683E">
        <w:rPr>
          <w:rFonts w:ascii="標楷體" w:hAnsi="標楷體" w:hint="eastAsia"/>
          <w:color w:val="auto"/>
          <w:kern w:val="16"/>
          <w:szCs w:val="28"/>
        </w:rPr>
        <w:t>止</w:t>
      </w:r>
      <w:proofErr w:type="gramEnd"/>
    </w:p>
    <w:p w14:paraId="3968DF7B" w14:textId="3112C928" w:rsidR="00781123" w:rsidRPr="000458CC" w:rsidRDefault="006A13FE" w:rsidP="00A640B8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撥款方式：</w:t>
      </w:r>
      <w:bookmarkStart w:id="11" w:name="_Hlk124324809"/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履約屆滿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結算付款，</w:t>
      </w:r>
      <w:r w:rsidR="0073149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得標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廠商須</w:t>
      </w:r>
      <w:r w:rsidR="00F16E5D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檢附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發票</w:t>
      </w:r>
      <w:bookmarkEnd w:id="11"/>
      <w:r w:rsidR="001B365B" w:rsidRPr="000458CC">
        <w:rPr>
          <w:rFonts w:hint="eastAsia"/>
          <w:color w:val="3333FF"/>
          <w:kern w:val="16"/>
          <w:szCs w:val="24"/>
          <w:shd w:val="clear" w:color="auto" w:fill="FFFFFF" w:themeFill="background1"/>
        </w:rPr>
        <w:t>。</w:t>
      </w:r>
    </w:p>
    <w:p w14:paraId="07523D5D" w14:textId="77777777" w:rsidR="00781123" w:rsidRPr="000458CC" w:rsidRDefault="00781123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eastAsia="標楷體"/>
          <w:kern w:val="16"/>
          <w:sz w:val="28"/>
          <w:shd w:val="clear" w:color="auto" w:fill="FFFFFF" w:themeFill="background1"/>
        </w:rPr>
      </w:pPr>
      <w:r w:rsidRPr="000458CC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7CDC02" w14:textId="77777777" w:rsidR="00F16E5D" w:rsidRPr="00F16E5D" w:rsidRDefault="00F16E5D" w:rsidP="00F16E5D">
      <w:pPr>
        <w:spacing w:line="480" w:lineRule="exact"/>
        <w:ind w:leftChars="236" w:left="566" w:firstLine="1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F16E5D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依法登記立案之公司或行號、法人、機構或團體，依相關證明文件得提供機關電視業、電視節目製作業或衛星頻道節目供應事業得以承辦相關節目製作、轉播之相關業務者。</w:t>
      </w:r>
    </w:p>
    <w:p w14:paraId="23DAD336" w14:textId="5D78AC75" w:rsidR="0062274E" w:rsidRDefault="0062274E" w:rsidP="00F16E5D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62274E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Pr="00E26B1D">
        <w:rPr>
          <w:rFonts w:ascii="標楷體" w:eastAsia="標楷體" w:hAnsi="標楷體" w:hint="eastAsia"/>
          <w:kern w:val="16"/>
          <w:sz w:val="28"/>
          <w:szCs w:val="28"/>
        </w:rPr>
        <w:t>付款方式及驗收：</w:t>
      </w:r>
      <w:r w:rsidRPr="00E26B1D">
        <w:rPr>
          <w:rFonts w:ascii="標楷體" w:eastAsia="標楷體" w:hAnsi="標楷體" w:hint="eastAsia"/>
          <w:kern w:val="16"/>
          <w:sz w:val="28"/>
          <w:szCs w:val="28"/>
          <w:shd w:val="clear" w:color="auto" w:fill="FFFFFF"/>
        </w:rPr>
        <w:t>履約屆滿結算付款，得標廠商須附發票</w:t>
      </w:r>
      <w:r w:rsidRPr="00E26B1D">
        <w:rPr>
          <w:rFonts w:ascii="標楷體" w:eastAsia="標楷體" w:hAnsi="標楷體" w:hint="eastAsia"/>
          <w:kern w:val="0"/>
          <w:sz w:val="28"/>
          <w:szCs w:val="28"/>
        </w:rPr>
        <w:t>送交本會。</w:t>
      </w:r>
    </w:p>
    <w:p w14:paraId="5B0340E9" w14:textId="1B41CB0F" w:rsidR="00822EDA" w:rsidRPr="00822EDA" w:rsidRDefault="00822EDA" w:rsidP="00822EDA">
      <w:pPr>
        <w:spacing w:line="480" w:lineRule="exact"/>
        <w:ind w:leftChars="118" w:left="476" w:hangingChars="69" w:hanging="19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一、驗收：</w:t>
      </w:r>
    </w:p>
    <w:p w14:paraId="26DE0203" w14:textId="5C69FF3E" w:rsidR="00822EDA" w:rsidRPr="00822EDA" w:rsidRDefault="00822EDA" w:rsidP="00822EDA">
      <w:pPr>
        <w:spacing w:line="480" w:lineRule="exact"/>
        <w:ind w:leftChars="353" w:left="847" w:firstLineChars="1" w:firstLine="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="006157D3" w:rsidRPr="006157D3">
        <w:rPr>
          <w:rFonts w:ascii="標楷體" w:eastAsia="標楷體" w:hAnsi="標楷體" w:hint="eastAsia"/>
          <w:kern w:val="0"/>
          <w:sz w:val="28"/>
          <w:szCs w:val="28"/>
        </w:rPr>
        <w:t>2025台維斯</w:t>
      </w:r>
      <w:proofErr w:type="gramStart"/>
      <w:r w:rsidR="006157D3" w:rsidRPr="006157D3">
        <w:rPr>
          <w:rFonts w:ascii="標楷體" w:eastAsia="標楷體" w:hAnsi="標楷體" w:hint="eastAsia"/>
          <w:kern w:val="0"/>
          <w:sz w:val="28"/>
          <w:szCs w:val="28"/>
        </w:rPr>
        <w:t>盃</w:t>
      </w:r>
      <w:proofErr w:type="gramEnd"/>
      <w:r w:rsidR="006157D3" w:rsidRPr="006157D3">
        <w:rPr>
          <w:rFonts w:ascii="標楷體" w:eastAsia="標楷體" w:hAnsi="標楷體" w:hint="eastAsia"/>
          <w:kern w:val="0"/>
          <w:sz w:val="28"/>
          <w:szCs w:val="28"/>
        </w:rPr>
        <w:t>國際男子網球團體錦標賽世界一級中華台北VS挪威轉播案需求規範書(未達公告金額/無保固)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賽事專業拍攝</w:t>
      </w:r>
      <w:r w:rsidRPr="00822EDA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製作服務案提供現場錄影丶頻道播出，於履約屆滿前經認定符合招標文件相關規定後，得標廠商應備文製據（或檢具统一發票）向本會辦理撥付事宜。</w:t>
      </w:r>
    </w:p>
    <w:p w14:paraId="2DFFFEFD" w14:textId="77777777" w:rsidR="00822EDA" w:rsidRPr="00822EDA" w:rsidRDefault="00822EDA" w:rsidP="00822EDA">
      <w:pPr>
        <w:spacing w:line="480" w:lineRule="exact"/>
        <w:ind w:leftChars="118" w:left="476" w:hangingChars="69" w:hanging="19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二、契約價金給付：</w:t>
      </w:r>
    </w:p>
    <w:p w14:paraId="6BD4AB9E" w14:textId="77777777" w:rsid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視本案補助機關（教育部體育署）撥付款項後一次性支付。</w:t>
      </w:r>
    </w:p>
    <w:p w14:paraId="50E5F7D7" w14:textId="3F2AE65F" w:rsidR="00822EDA" w:rsidRPr="00822EDA" w:rsidRDefault="00822EDA" w:rsidP="00822EDA">
      <w:pPr>
        <w:spacing w:line="480" w:lineRule="exact"/>
        <w:ind w:leftChars="119" w:left="479" w:hangingChars="69" w:hanging="19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三、罰款：</w:t>
      </w:r>
    </w:p>
    <w:p w14:paraId="4BCD5817" w14:textId="11B02C9C" w:rsidR="00822EDA" w:rsidRP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得標廠商未能提供</w:t>
      </w:r>
      <w:r>
        <w:rPr>
          <w:rFonts w:ascii="標楷體" w:eastAsia="標楷體" w:hAnsi="標楷體" w:hint="eastAsia"/>
          <w:kern w:val="0"/>
          <w:sz w:val="28"/>
          <w:szCs w:val="28"/>
        </w:rPr>
        <w:t>相關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服務時，經此缺失</w:t>
      </w:r>
      <w:r>
        <w:rPr>
          <w:rFonts w:ascii="標楷體" w:eastAsia="標楷體" w:hAnsi="標楷體" w:hint="eastAsia"/>
          <w:kern w:val="0"/>
          <w:sz w:val="28"/>
          <w:szCs w:val="28"/>
        </w:rPr>
        <w:t>確認無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誤後，每次缺失將處以契約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lastRenderedPageBreak/>
        <w:t>價款之千分之一罰款。</w:t>
      </w:r>
    </w:p>
    <w:p w14:paraId="1E3BC70B" w14:textId="5C3DB985" w:rsidR="0062274E" w:rsidRPr="0062274E" w:rsidRDefault="00822EDA" w:rsidP="006F45EE">
      <w:pPr>
        <w:spacing w:line="480" w:lineRule="exact"/>
        <w:ind w:left="1845" w:hangingChars="659" w:hanging="1845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陸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4D02AC12" w:rsidR="0062274E" w:rsidRPr="0062274E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企劃書乙式</w:t>
      </w:r>
      <w:r w:rsidR="000E1E4E">
        <w:rPr>
          <w:rFonts w:ascii="標楷體" w:eastAsia="標楷體" w:hAnsi="標楷體" w:hint="eastAsia"/>
          <w:sz w:val="28"/>
          <w:szCs w:val="28"/>
        </w:rPr>
        <w:t>6</w:t>
      </w:r>
      <w:r w:rsidRPr="0062274E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另支付酬勞或稿費。</w:t>
      </w:r>
    </w:p>
    <w:p w14:paraId="68DB6253" w14:textId="77777777" w:rsidR="0062274E" w:rsidRPr="0062274E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企劃書製作規格請以中文楷書、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4357FA78" w14:textId="0BF346CD" w:rsidR="0062274E" w:rsidRPr="00627412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proofErr w:type="gramStart"/>
      <w:r w:rsidRPr="00822EDA">
        <w:rPr>
          <w:rFonts w:ascii="標楷體" w:eastAsia="標楷體" w:hAnsi="標楷體" w:hint="eastAsia"/>
          <w:kern w:val="0"/>
          <w:sz w:val="28"/>
          <w:szCs w:val="28"/>
        </w:rPr>
        <w:t>柒</w:t>
      </w:r>
      <w:proofErr w:type="gramEnd"/>
      <w:r w:rsidR="0062274E" w:rsidRPr="0062274E">
        <w:rPr>
          <w:rFonts w:ascii="標楷體" w:eastAsia="標楷體" w:hAnsi="標楷體"/>
          <w:kern w:val="0"/>
          <w:sz w:val="28"/>
          <w:szCs w:val="28"/>
        </w:rPr>
        <w:t>、投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標廠商評</w:t>
      </w:r>
      <w:r w:rsidR="0062274E" w:rsidRPr="0062741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審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須知：</w:t>
      </w:r>
    </w:p>
    <w:p w14:paraId="2130B226" w14:textId="77777777" w:rsidR="0062274E" w:rsidRPr="00627412" w:rsidRDefault="0062274E" w:rsidP="0062274E">
      <w:pPr>
        <w:numPr>
          <w:ilvl w:val="0"/>
          <w:numId w:val="28"/>
        </w:numPr>
        <w:spacing w:line="480" w:lineRule="exact"/>
        <w:ind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12" w:name="_Hlk124325203"/>
      <w:r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本採購適用政府採購法（以下簡稱採購法）及其主管機關所訂定之規定，成立採購評審小組並參考最有利標精神。</w:t>
      </w:r>
    </w:p>
    <w:p w14:paraId="642F2C80" w14:textId="77777777" w:rsidR="0062274E" w:rsidRPr="00627412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招標方式為：公開取得企劃書及非複數決標。</w:t>
      </w:r>
    </w:p>
    <w:p w14:paraId="00CB1C65" w14:textId="620EE63C" w:rsidR="0062274E" w:rsidRPr="00627412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7412">
        <w:rPr>
          <w:rFonts w:ascii="標楷體" w:eastAsia="標楷體" w:hAnsi="標楷體"/>
          <w:color w:val="000000" w:themeColor="text1"/>
          <w:sz w:val="28"/>
          <w:szCs w:val="28"/>
        </w:rPr>
        <w:t>本案</w:t>
      </w:r>
      <w:proofErr w:type="gramStart"/>
      <w:r w:rsidRPr="00627412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627412">
        <w:rPr>
          <w:rFonts w:ascii="標楷體" w:eastAsia="標楷體" w:hAnsi="標楷體"/>
          <w:color w:val="000000" w:themeColor="text1"/>
          <w:sz w:val="28"/>
          <w:szCs w:val="28"/>
        </w:rPr>
        <w:t>書面評審辦理</w:t>
      </w:r>
      <w:r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12"/>
    <w:p w14:paraId="0B0D05C4" w14:textId="4FEAB468" w:rsidR="0062274E" w:rsidRPr="0062274E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2274E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/>
          <w:sz w:val="28"/>
          <w:szCs w:val="28"/>
        </w:rPr>
        <w:t>序位法</w:t>
      </w:r>
      <w:r w:rsidRPr="0062274E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13" w:name="_Hlk124325304"/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bookmarkEnd w:id="13"/>
      <w:r w:rsidRPr="0062274E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62274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 w:hAnsi="標楷體"/>
          <w:spacing w:val="20"/>
          <w:sz w:val="28"/>
          <w:szCs w:val="28"/>
        </w:rPr>
        <w:t>委員就初審意見、廠</w:t>
      </w:r>
      <w:r w:rsidRPr="0062274E">
        <w:rPr>
          <w:rFonts w:ascii="標楷體" w:eastAsia="標楷體"/>
          <w:spacing w:val="20"/>
          <w:sz w:val="28"/>
          <w:szCs w:val="28"/>
        </w:rPr>
        <w:t>商資料、評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項目逐項討論後，由各評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辦理序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位評比，就個別廠商各評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及子項分別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評分後予以加總，並依加總分數高低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分均未達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分者，則優勝廠商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從缺並廢標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24992453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（二）評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委員於各評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及子項之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評分加總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後，彙整合計各該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廠商之序位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，以平均總評分7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以上之序位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委員過半數之決定者，為優勝廠商。平均總評分在7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評定序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位第一較多者優先議價；仍相同者，抽籤決定之。</w:t>
      </w:r>
    </w:p>
    <w:p w14:paraId="57A5BD83" w14:textId="77777777" w:rsid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（四）評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評分表及評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總表如</w:t>
      </w:r>
      <w:bookmarkStart w:id="14" w:name="_Hlk123917185"/>
      <w:r w:rsidRPr="0062274E">
        <w:rPr>
          <w:rFonts w:ascii="標楷體" w:eastAsia="標楷體"/>
          <w:spacing w:val="20"/>
          <w:sz w:val="28"/>
          <w:szCs w:val="28"/>
        </w:rPr>
        <w:t>附</w:t>
      </w:r>
      <w:r w:rsidRPr="0062274E">
        <w:rPr>
          <w:rFonts w:ascii="標楷體" w:eastAsia="標楷體" w:hint="eastAsia"/>
          <w:spacing w:val="20"/>
          <w:sz w:val="28"/>
          <w:szCs w:val="28"/>
        </w:rPr>
        <w:t>表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2</w:t>
      </w:r>
      <w:r w:rsidRPr="0062274E">
        <w:rPr>
          <w:rFonts w:ascii="標楷體" w:eastAsia="標楷體" w:hint="eastAsia"/>
          <w:spacing w:val="20"/>
          <w:sz w:val="28"/>
          <w:szCs w:val="28"/>
        </w:rPr>
        <w:t>、3</w:t>
      </w:r>
      <w:bookmarkEnd w:id="14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1F032A19" w14:textId="77777777" w:rsidR="0067683E" w:rsidRDefault="0067683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</w:p>
    <w:p w14:paraId="0C64240F" w14:textId="46FB82E8" w:rsid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lastRenderedPageBreak/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「序位法」，本案對各投標廠商，依下列各項目及配分，予以評分。</w:t>
      </w:r>
    </w:p>
    <w:tbl>
      <w:tblPr>
        <w:tblW w:w="0" w:type="auto"/>
        <w:tblInd w:w="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3"/>
        <w:gridCol w:w="6236"/>
        <w:gridCol w:w="1818"/>
      </w:tblGrid>
      <w:tr w:rsidR="001212EA" w:rsidRPr="00751C62" w14:paraId="72E97A68" w14:textId="21596274" w:rsidTr="006F45EE"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123A3D27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bookmarkStart w:id="15" w:name="_Hlk124329612"/>
            <w:r w:rsidRPr="003552C5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6236" w:type="dxa"/>
            <w:tcBorders>
              <w:top w:val="single" w:sz="12" w:space="0" w:color="auto"/>
              <w:bottom w:val="double" w:sz="4" w:space="0" w:color="auto"/>
            </w:tcBorders>
          </w:tcPr>
          <w:p w14:paraId="032D10C8" w14:textId="328343CB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</w:t>
            </w:r>
            <w:r w:rsidRPr="003552C5">
              <w:rPr>
                <w:rFonts w:ascii="標楷體" w:eastAsia="標楷體" w:hAnsi="標楷體" w:hint="eastAsia"/>
                <w:kern w:val="0"/>
              </w:rPr>
              <w:t>審</w:t>
            </w:r>
            <w:r w:rsidRPr="003552C5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1818" w:type="dxa"/>
            <w:tcBorders>
              <w:top w:val="single" w:sz="12" w:space="0" w:color="auto"/>
              <w:bottom w:val="double" w:sz="4" w:space="0" w:color="auto"/>
            </w:tcBorders>
          </w:tcPr>
          <w:p w14:paraId="7D22C318" w14:textId="720FC065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評分</w:t>
            </w:r>
          </w:p>
        </w:tc>
      </w:tr>
      <w:tr w:rsidR="001212EA" w:rsidRPr="00751C62" w14:paraId="4D220E68" w14:textId="39A37072" w:rsidTr="006F45EE">
        <w:tc>
          <w:tcPr>
            <w:tcW w:w="993" w:type="dxa"/>
            <w:tcBorders>
              <w:top w:val="double" w:sz="4" w:space="0" w:color="auto"/>
            </w:tcBorders>
          </w:tcPr>
          <w:p w14:paraId="0209D901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236" w:type="dxa"/>
            <w:tcBorders>
              <w:top w:val="double" w:sz="4" w:space="0" w:color="auto"/>
            </w:tcBorders>
          </w:tcPr>
          <w:p w14:paraId="1D547BE7" w14:textId="505DE66D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轉播計畫</w:t>
            </w:r>
            <w:r w:rsidR="00D83E18" w:rsidRPr="003552C5">
              <w:rPr>
                <w:rFonts w:ascii="標楷體" w:eastAsia="標楷體" w:hAnsi="標楷體" w:hint="eastAsia"/>
                <w:kern w:val="0"/>
              </w:rPr>
              <w:t>完整度</w:t>
            </w:r>
          </w:p>
        </w:tc>
        <w:tc>
          <w:tcPr>
            <w:tcW w:w="1818" w:type="dxa"/>
            <w:tcBorders>
              <w:top w:val="double" w:sz="4" w:space="0" w:color="auto"/>
            </w:tcBorders>
          </w:tcPr>
          <w:p w14:paraId="4E1DA1A6" w14:textId="4B98F8C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40分</w:t>
            </w:r>
          </w:p>
        </w:tc>
      </w:tr>
      <w:tr w:rsidR="001212EA" w:rsidRPr="00751C62" w14:paraId="6D187EFD" w14:textId="61CF4E25" w:rsidTr="006F45EE">
        <w:tc>
          <w:tcPr>
            <w:tcW w:w="993" w:type="dxa"/>
          </w:tcPr>
          <w:p w14:paraId="2E8F7C2E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6236" w:type="dxa"/>
          </w:tcPr>
          <w:p w14:paraId="0A795E04" w14:textId="0F6E5D92" w:rsidR="001212EA" w:rsidRPr="003552C5" w:rsidRDefault="00D83E18" w:rsidP="00991A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廠商之規模</w:t>
            </w:r>
            <w:r w:rsidRPr="003552C5">
              <w:rPr>
                <w:rFonts w:ascii="標楷體" w:eastAsia="標楷體" w:hAnsi="標楷體" w:hint="eastAsia"/>
                <w:kern w:val="0"/>
              </w:rPr>
              <w:t>、</w:t>
            </w:r>
            <w:r w:rsidRPr="003552C5">
              <w:rPr>
                <w:rFonts w:ascii="標楷體" w:eastAsia="標楷體" w:hAnsi="標楷體"/>
                <w:kern w:val="0"/>
              </w:rPr>
              <w:t>能力</w:t>
            </w:r>
            <w:r w:rsidRPr="003552C5">
              <w:rPr>
                <w:rFonts w:ascii="標楷體" w:eastAsia="標楷體" w:hAnsi="標楷體" w:hint="eastAsia"/>
                <w:kern w:val="0"/>
              </w:rPr>
              <w:t>、經驗及執行本案工作人員能力與專業性、配合度</w:t>
            </w:r>
          </w:p>
        </w:tc>
        <w:tc>
          <w:tcPr>
            <w:tcW w:w="1818" w:type="dxa"/>
          </w:tcPr>
          <w:p w14:paraId="68F5D068" w14:textId="38BD5BF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30分</w:t>
            </w:r>
          </w:p>
        </w:tc>
      </w:tr>
      <w:tr w:rsidR="001212EA" w:rsidRPr="00751C62" w14:paraId="45B5C14D" w14:textId="3949265C" w:rsidTr="006F45EE">
        <w:tc>
          <w:tcPr>
            <w:tcW w:w="993" w:type="dxa"/>
          </w:tcPr>
          <w:p w14:paraId="5FCCB14F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6236" w:type="dxa"/>
          </w:tcPr>
          <w:p w14:paraId="069CBAC5" w14:textId="18086636" w:rsidR="001212EA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經費運用合理性</w:t>
            </w:r>
          </w:p>
        </w:tc>
        <w:tc>
          <w:tcPr>
            <w:tcW w:w="1818" w:type="dxa"/>
          </w:tcPr>
          <w:p w14:paraId="46516592" w14:textId="2F2B1D3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20</w:t>
            </w:r>
            <w:r w:rsidRPr="003552C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</w:tr>
      <w:tr w:rsidR="00D83E18" w:rsidRPr="00751C62" w14:paraId="2495971C" w14:textId="77777777" w:rsidTr="006F45EE">
        <w:tc>
          <w:tcPr>
            <w:tcW w:w="993" w:type="dxa"/>
          </w:tcPr>
          <w:p w14:paraId="19497386" w14:textId="2222A333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6236" w:type="dxa"/>
          </w:tcPr>
          <w:p w14:paraId="31E1AD6D" w14:textId="2D3232E8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簡報廠商簡報與答</w:t>
            </w:r>
            <w:proofErr w:type="gramStart"/>
            <w:r w:rsidRPr="003552C5">
              <w:rPr>
                <w:rFonts w:ascii="標楷體" w:eastAsia="標楷體" w:hAnsi="標楷體"/>
                <w:kern w:val="0"/>
              </w:rPr>
              <w:t>詢</w:t>
            </w:r>
            <w:proofErr w:type="gramEnd"/>
          </w:p>
        </w:tc>
        <w:tc>
          <w:tcPr>
            <w:tcW w:w="1818" w:type="dxa"/>
          </w:tcPr>
          <w:p w14:paraId="39C70EF5" w14:textId="0AA53281" w:rsidR="00D83E18" w:rsidRPr="003552C5" w:rsidRDefault="00D83E18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</w:t>
            </w:r>
            <w:r w:rsidR="00F15673" w:rsidRPr="003552C5">
              <w:rPr>
                <w:rFonts w:ascii="標楷體" w:eastAsia="標楷體" w:hAnsi="標楷體"/>
                <w:kern w:val="0"/>
              </w:rPr>
              <w:t>分</w:t>
            </w:r>
          </w:p>
        </w:tc>
      </w:tr>
      <w:tr w:rsidR="003552C5" w:rsidRPr="00751C62" w14:paraId="01E77A16" w14:textId="77777777" w:rsidTr="006F45EE">
        <w:trPr>
          <w:trHeight w:val="423"/>
        </w:trPr>
        <w:tc>
          <w:tcPr>
            <w:tcW w:w="7229" w:type="dxa"/>
            <w:gridSpan w:val="2"/>
          </w:tcPr>
          <w:p w14:paraId="6AF2A783" w14:textId="62B5C268" w:rsidR="003552C5" w:rsidRPr="003552C5" w:rsidRDefault="003552C5" w:rsidP="003552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評分合計</w:t>
            </w:r>
          </w:p>
        </w:tc>
        <w:tc>
          <w:tcPr>
            <w:tcW w:w="1818" w:type="dxa"/>
          </w:tcPr>
          <w:p w14:paraId="7A1139E8" w14:textId="2B50F637" w:rsidR="003552C5" w:rsidRPr="003552C5" w:rsidRDefault="003552C5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100分</w:t>
            </w:r>
          </w:p>
        </w:tc>
      </w:tr>
    </w:tbl>
    <w:bookmarkEnd w:id="15"/>
    <w:p w14:paraId="641E3549" w14:textId="77777777" w:rsidR="0062274E" w:rsidRP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投標文件澄清</w:t>
      </w:r>
      <w:r w:rsidRPr="0062274E">
        <w:rPr>
          <w:rFonts w:ascii="新細明體" w:hAnsi="新細明體" w:hint="eastAsia"/>
          <w:sz w:val="28"/>
          <w:szCs w:val="28"/>
        </w:rPr>
        <w:t>：</w:t>
      </w:r>
      <w:r w:rsidRPr="0062274E">
        <w:rPr>
          <w:rFonts w:ascii="標楷體" w:eastAsia="標楷體" w:hAnsi="標楷體" w:hint="eastAsia"/>
          <w:sz w:val="28"/>
          <w:szCs w:val="28"/>
        </w:rPr>
        <w:t>投標文件如有需投標廠商說明者，將依政府採購法第51條及其施行細則第60條辦理。</w:t>
      </w:r>
    </w:p>
    <w:p w14:paraId="7339A48D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52A11E91" w:rsidR="0062274E" w:rsidRPr="0062274E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玖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其他評</w:t>
      </w:r>
      <w:r w:rsidR="0062274E" w:rsidRPr="0062274E">
        <w:rPr>
          <w:rFonts w:ascii="標楷體" w:eastAsia="標楷體" w:hAnsi="標楷體"/>
          <w:kern w:val="0"/>
          <w:szCs w:val="28"/>
        </w:rPr>
        <w:t>審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注意事項</w:t>
      </w:r>
    </w:p>
    <w:p w14:paraId="66F6086A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一、本案招標作業中，本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得因故終止評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/>
          <w:sz w:val="28"/>
          <w:szCs w:val="28"/>
        </w:rPr>
        <w:t>事宜，通知投標廠商領回</w:t>
      </w:r>
      <w:r w:rsidRPr="0062274E">
        <w:rPr>
          <w:rFonts w:ascii="標楷體" w:eastAsia="標楷體" w:hAnsi="標楷體" w:hint="eastAsia"/>
          <w:sz w:val="28"/>
          <w:szCs w:val="28"/>
        </w:rPr>
        <w:t>企劃</w:t>
      </w:r>
      <w:r w:rsidRPr="0062274E">
        <w:rPr>
          <w:rFonts w:ascii="標楷體" w:eastAsia="標楷體" w:hAnsi="標楷體"/>
          <w:sz w:val="28"/>
          <w:szCs w:val="28"/>
        </w:rPr>
        <w:t>書。該廠商不得向本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二、本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取得基於本</w:t>
      </w:r>
      <w:r w:rsidRPr="0062274E">
        <w:rPr>
          <w:rFonts w:ascii="標楷體" w:eastAsia="標楷體" w:hAnsi="標楷體" w:hint="eastAsia"/>
          <w:sz w:val="28"/>
          <w:szCs w:val="28"/>
        </w:rPr>
        <w:t>案</w:t>
      </w:r>
      <w:r w:rsidRPr="0062274E">
        <w:rPr>
          <w:rFonts w:ascii="標楷體" w:eastAsia="標楷體" w:hAnsi="標楷體"/>
          <w:sz w:val="28"/>
          <w:szCs w:val="28"/>
        </w:rPr>
        <w:t>勞務</w:t>
      </w:r>
      <w:r w:rsidRPr="0062274E">
        <w:rPr>
          <w:rFonts w:ascii="標楷體" w:eastAsia="標楷體" w:hAnsi="標楷體" w:hint="eastAsia"/>
          <w:sz w:val="28"/>
          <w:szCs w:val="28"/>
        </w:rPr>
        <w:t>採購</w:t>
      </w:r>
      <w:r w:rsidRPr="0062274E">
        <w:rPr>
          <w:rFonts w:ascii="標楷體" w:eastAsia="標楷體" w:hAnsi="標楷體"/>
          <w:sz w:val="28"/>
          <w:szCs w:val="28"/>
        </w:rPr>
        <w:t>所得成</w:t>
      </w:r>
      <w:r w:rsidRPr="0062274E">
        <w:rPr>
          <w:rFonts w:ascii="標楷體" w:eastAsia="標楷體" w:hAnsi="標楷體" w:hint="eastAsia"/>
          <w:sz w:val="28"/>
          <w:szCs w:val="28"/>
        </w:rPr>
        <w:t>果</w:t>
      </w:r>
      <w:r w:rsidRPr="0062274E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三、</w:t>
      </w:r>
      <w:r w:rsidRPr="0062274E">
        <w:rPr>
          <w:rFonts w:ascii="標楷體" w:eastAsia="標楷體" w:hAnsi="標楷體"/>
          <w:sz w:val="28"/>
          <w:szCs w:val="28"/>
        </w:rPr>
        <w:t>本</w:t>
      </w:r>
      <w:r w:rsidRPr="0062274E">
        <w:rPr>
          <w:rFonts w:ascii="標楷體" w:eastAsia="標楷體" w:hAnsi="標楷體" w:hint="eastAsia"/>
          <w:sz w:val="28"/>
          <w:szCs w:val="28"/>
        </w:rPr>
        <w:t>案勞務</w:t>
      </w:r>
      <w:r w:rsidRPr="0062274E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62274E">
        <w:rPr>
          <w:rFonts w:ascii="標楷體" w:eastAsia="標楷體" w:hAnsi="標楷體" w:hint="eastAsia"/>
          <w:sz w:val="28"/>
          <w:szCs w:val="28"/>
        </w:rPr>
        <w:t>事</w:t>
      </w:r>
      <w:r w:rsidRPr="0062274E">
        <w:rPr>
          <w:rFonts w:ascii="標楷體" w:eastAsia="標楷體" w:hAnsi="標楷體"/>
          <w:sz w:val="28"/>
          <w:szCs w:val="28"/>
        </w:rPr>
        <w:t>前取得原著作財產權人同意本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、</w:t>
      </w:r>
      <w:r w:rsidRPr="0062274E">
        <w:rPr>
          <w:rFonts w:ascii="標楷體" w:eastAsia="標楷體" w:hAnsi="標楷體" w:hint="eastAsia"/>
          <w:sz w:val="28"/>
          <w:szCs w:val="28"/>
        </w:rPr>
        <w:t>得</w:t>
      </w:r>
      <w:r w:rsidRPr="0062274E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7777777" w:rsidR="00EC7E55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7591B64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6" w:name="_Hlk124325877"/>
      <w:r>
        <w:rPr>
          <w:rFonts w:ascii="標楷體" w:eastAsia="標楷體" w:hAnsi="標楷體"/>
          <w:sz w:val="28"/>
          <w:szCs w:val="28"/>
        </w:rPr>
        <w:t>(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bookmarkEnd w:id="16"/>
      <w:r w:rsidR="0062274E" w:rsidRPr="0062274E">
        <w:rPr>
          <w:rFonts w:ascii="標楷體" w:eastAsia="標楷體" w:hAnsi="標楷體"/>
          <w:sz w:val="28"/>
          <w:szCs w:val="28"/>
        </w:rPr>
        <w:t>廠商</w:t>
      </w:r>
      <w:bookmarkStart w:id="17" w:name="_Hlk124325435"/>
      <w:r w:rsidR="0062274E" w:rsidRPr="0062274E">
        <w:rPr>
          <w:rFonts w:ascii="標楷體" w:eastAsia="標楷體" w:hAnsi="標楷體"/>
          <w:color w:val="5B9BD5"/>
          <w:sz w:val="28"/>
          <w:szCs w:val="28"/>
        </w:rPr>
        <w:t>及得標廠商</w:t>
      </w:r>
      <w:bookmarkEnd w:id="17"/>
      <w:r w:rsidR="0062274E" w:rsidRPr="0062274E">
        <w:rPr>
          <w:rFonts w:ascii="標楷體" w:eastAsia="標楷體" w:hAnsi="標楷體"/>
          <w:sz w:val="28"/>
          <w:szCs w:val="28"/>
        </w:rPr>
        <w:t>不符有違反智慧財產權法規之行為。其有違反情事</w:t>
      </w:r>
      <w:r w:rsidR="007026B6" w:rsidRPr="0062274E">
        <w:rPr>
          <w:rFonts w:ascii="標楷體" w:eastAsia="標楷體" w:hAnsi="標楷體"/>
          <w:sz w:val="28"/>
          <w:szCs w:val="28"/>
        </w:rPr>
        <w:t>廠商</w:t>
      </w:r>
      <w:r w:rsidR="007026B6" w:rsidRPr="0062274E">
        <w:rPr>
          <w:rFonts w:ascii="標楷體" w:eastAsia="標楷體" w:hAnsi="標楷體"/>
          <w:color w:val="5B9BD5"/>
          <w:sz w:val="28"/>
          <w:szCs w:val="28"/>
        </w:rPr>
        <w:t>及得標廠商</w:t>
      </w:r>
      <w:r w:rsidR="007026B6" w:rsidRPr="0062274E">
        <w:rPr>
          <w:rFonts w:ascii="標楷體" w:eastAsia="標楷體" w:hAnsi="標楷體"/>
          <w:sz w:val="28"/>
          <w:szCs w:val="28"/>
        </w:rPr>
        <w:t>應承擔相關法律責任，與本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="007026B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智</w:t>
      </w:r>
      <w:r w:rsidR="0062274E" w:rsidRPr="0062274E">
        <w:rPr>
          <w:rFonts w:ascii="標楷體" w:eastAsia="標楷體" w:hAnsi="標楷體"/>
          <w:sz w:val="28"/>
          <w:szCs w:val="28"/>
        </w:rPr>
        <w:t>慧財產權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62274E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所有，</w:t>
      </w:r>
      <w:r w:rsidR="007026B6" w:rsidRPr="0062274E">
        <w:rPr>
          <w:rFonts w:ascii="標楷體" w:eastAsia="標楷體" w:hAnsi="標楷體"/>
          <w:sz w:val="28"/>
          <w:szCs w:val="28"/>
        </w:rPr>
        <w:t>三人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開</w:t>
      </w:r>
      <w:r w:rsidR="007026B6" w:rsidRPr="0062274E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proofErr w:type="gramStart"/>
      <w:r w:rsidR="007026B6" w:rsidRPr="0062274E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62274E">
        <w:rPr>
          <w:rFonts w:ascii="標楷體" w:eastAsia="標楷體" w:hAnsi="標楷體"/>
          <w:sz w:val="28"/>
          <w:szCs w:val="28"/>
        </w:rPr>
        <w:t>其使或</w:t>
      </w:r>
      <w:proofErr w:type="gramEnd"/>
      <w:r w:rsidR="007026B6" w:rsidRPr="0062274E">
        <w:rPr>
          <w:rFonts w:ascii="標楷體" w:eastAsia="標楷體" w:hAnsi="標楷體"/>
          <w:sz w:val="28"/>
          <w:szCs w:val="28"/>
        </w:rPr>
        <w:t>提供授權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證</w:t>
      </w:r>
      <w:r w:rsidR="007026B6" w:rsidRPr="0062274E">
        <w:rPr>
          <w:rFonts w:ascii="標楷體" w:eastAsia="標楷體" w:hAnsi="標楷體"/>
          <w:sz w:val="28"/>
          <w:szCs w:val="28"/>
        </w:rPr>
        <w:t>明文件保障本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8" w:name="_Hlk124325944"/>
      <w:r>
        <w:rPr>
          <w:rFonts w:ascii="標楷體" w:eastAsia="標楷體" w:hAnsi="標楷體"/>
          <w:sz w:val="28"/>
          <w:szCs w:val="28"/>
        </w:rPr>
        <w:t>(三)</w:t>
      </w:r>
      <w:bookmarkEnd w:id="18"/>
      <w:r w:rsidR="0062274E" w:rsidRPr="0062274E">
        <w:rPr>
          <w:rFonts w:ascii="標楷體" w:eastAsia="標楷體" w:hAnsi="標楷體"/>
          <w:sz w:val="28"/>
          <w:szCs w:val="28"/>
        </w:rPr>
        <w:t>反而導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致</w:t>
      </w:r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受有損害者，得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62274E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含</w:t>
      </w:r>
      <w:r w:rsidR="0062274E" w:rsidRPr="0062274E">
        <w:rPr>
          <w:rFonts w:ascii="標楷體" w:eastAsia="標楷體" w:hAnsi="標楷體"/>
          <w:sz w:val="28"/>
          <w:szCs w:val="28"/>
        </w:rPr>
        <w:t>訴訟、</w:t>
      </w:r>
      <w:r w:rsidR="007026B6" w:rsidRPr="0062274E">
        <w:rPr>
          <w:rFonts w:ascii="標楷體" w:eastAsia="標楷體" w:hAnsi="標楷體"/>
          <w:sz w:val="28"/>
          <w:szCs w:val="28"/>
        </w:rPr>
        <w:t>及其他損害賠償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)</w:t>
      </w:r>
      <w:r w:rsidR="007026B6" w:rsidRPr="0062274E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9" w:name="_Hlk124326033"/>
      <w:r>
        <w:rPr>
          <w:rFonts w:ascii="標楷體" w:eastAsia="標楷體" w:hAnsi="標楷體"/>
          <w:sz w:val="28"/>
          <w:szCs w:val="28"/>
        </w:rPr>
        <w:t>(四)</w:t>
      </w:r>
      <w:bookmarkEnd w:id="19"/>
      <w:r w:rsidR="0062274E" w:rsidRPr="0062274E">
        <w:rPr>
          <w:rFonts w:ascii="標楷體" w:eastAsia="標楷體" w:hAnsi="標楷體"/>
          <w:sz w:val="28"/>
          <w:szCs w:val="28"/>
        </w:rPr>
        <w:t>投標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對本委辦需求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規</w:t>
      </w:r>
      <w:r w:rsidR="0062274E" w:rsidRPr="0062274E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會(02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)8771-1433洽詢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。</w:t>
      </w:r>
    </w:p>
    <w:p w14:paraId="5630E509" w14:textId="29A01064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</w:t>
      </w:r>
      <w:proofErr w:type="gramStart"/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="0062274E" w:rsidRPr="0062274E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="0062274E" w:rsidRPr="0062274E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="0062274E" w:rsidRPr="0062274E">
        <w:rPr>
          <w:rFonts w:ascii="標楷體" w:eastAsia="標楷體" w:hAnsi="標楷體"/>
          <w:sz w:val="28"/>
          <w:szCs w:val="28"/>
        </w:rPr>
        <w:t>採購相關法規辦理。</w:t>
      </w:r>
    </w:p>
    <w:p w14:paraId="7CBDDFD4" w14:textId="54CE1EB5" w:rsidR="00CA2713" w:rsidRDefault="00CA2713" w:rsidP="007026B6">
      <w:pPr>
        <w:widowControl/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text" w:horzAnchor="margin" w:tblpY="1604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438"/>
        <w:gridCol w:w="981"/>
        <w:gridCol w:w="1600"/>
        <w:gridCol w:w="1601"/>
        <w:gridCol w:w="877"/>
        <w:gridCol w:w="21"/>
      </w:tblGrid>
      <w:tr w:rsidR="00233E7B" w:rsidRPr="00233E7B" w14:paraId="09E211D7" w14:textId="77777777" w:rsidTr="00233E7B">
        <w:trPr>
          <w:gridAfter w:val="1"/>
          <w:wAfter w:w="21" w:type="dxa"/>
          <w:trHeight w:val="700"/>
        </w:trPr>
        <w:tc>
          <w:tcPr>
            <w:tcW w:w="1530" w:type="dxa"/>
            <w:vMerge w:val="restart"/>
            <w:vAlign w:val="center"/>
          </w:tcPr>
          <w:p w14:paraId="086C011B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項</w:t>
            </w: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次/項目</w:t>
            </w:r>
          </w:p>
        </w:tc>
        <w:tc>
          <w:tcPr>
            <w:tcW w:w="3438" w:type="dxa"/>
            <w:vMerge w:val="restart"/>
            <w:vAlign w:val="center"/>
          </w:tcPr>
          <w:p w14:paraId="32731C96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評審項目</w:t>
            </w:r>
          </w:p>
        </w:tc>
        <w:tc>
          <w:tcPr>
            <w:tcW w:w="981" w:type="dxa"/>
            <w:vMerge w:val="restart"/>
            <w:vAlign w:val="center"/>
          </w:tcPr>
          <w:p w14:paraId="051C6DAE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配分</w:t>
            </w:r>
          </w:p>
        </w:tc>
        <w:tc>
          <w:tcPr>
            <w:tcW w:w="4078" w:type="dxa"/>
            <w:gridSpan w:val="3"/>
            <w:vAlign w:val="center"/>
          </w:tcPr>
          <w:p w14:paraId="2EA84EC1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廠商編號及得分</w:t>
            </w:r>
          </w:p>
        </w:tc>
      </w:tr>
      <w:tr w:rsidR="00233E7B" w:rsidRPr="00233E7B" w14:paraId="6C24E401" w14:textId="77777777" w:rsidTr="00233E7B">
        <w:trPr>
          <w:gridAfter w:val="1"/>
          <w:wAfter w:w="21" w:type="dxa"/>
          <w:trHeight w:val="144"/>
        </w:trPr>
        <w:tc>
          <w:tcPr>
            <w:tcW w:w="1530" w:type="dxa"/>
            <w:vMerge/>
          </w:tcPr>
          <w:p w14:paraId="40D322C6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38" w:type="dxa"/>
            <w:vMerge/>
          </w:tcPr>
          <w:p w14:paraId="7EE9CC35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1" w:type="dxa"/>
            <w:vMerge/>
          </w:tcPr>
          <w:p w14:paraId="6A4C1BFD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4DABA2A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廠商1</w:t>
            </w:r>
          </w:p>
        </w:tc>
        <w:tc>
          <w:tcPr>
            <w:tcW w:w="1601" w:type="dxa"/>
          </w:tcPr>
          <w:p w14:paraId="56249D65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廠商2</w:t>
            </w:r>
          </w:p>
        </w:tc>
        <w:tc>
          <w:tcPr>
            <w:tcW w:w="877" w:type="dxa"/>
            <w:vAlign w:val="center"/>
          </w:tcPr>
          <w:p w14:paraId="55B7181D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</w:t>
            </w: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33E7B" w:rsidRPr="00233E7B" w14:paraId="732C71EB" w14:textId="77777777" w:rsidTr="00233E7B">
        <w:trPr>
          <w:gridAfter w:val="1"/>
          <w:wAfter w:w="21" w:type="dxa"/>
          <w:trHeight w:val="653"/>
        </w:trPr>
        <w:tc>
          <w:tcPr>
            <w:tcW w:w="1530" w:type="dxa"/>
            <w:vAlign w:val="center"/>
          </w:tcPr>
          <w:p w14:paraId="5E4BE18A" w14:textId="77777777" w:rsidR="006F45EE" w:rsidRPr="00233E7B" w:rsidRDefault="006F45EE" w:rsidP="006F45EE">
            <w:pPr>
              <w:spacing w:line="400" w:lineRule="exact"/>
              <w:ind w:leftChars="-43" w:left="-103" w:firstLine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438" w:type="dxa"/>
            <w:tcBorders>
              <w:top w:val="double" w:sz="4" w:space="0" w:color="auto"/>
            </w:tcBorders>
          </w:tcPr>
          <w:p w14:paraId="5ECD0E1C" w14:textId="11181FFD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轉播計畫完整度</w:t>
            </w:r>
          </w:p>
        </w:tc>
        <w:tc>
          <w:tcPr>
            <w:tcW w:w="981" w:type="dxa"/>
          </w:tcPr>
          <w:p w14:paraId="7BA32E98" w14:textId="583DD384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40分</w:t>
            </w:r>
          </w:p>
        </w:tc>
        <w:tc>
          <w:tcPr>
            <w:tcW w:w="1600" w:type="dxa"/>
            <w:vAlign w:val="center"/>
          </w:tcPr>
          <w:p w14:paraId="3E3F8909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2678F603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9829F78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146E7836" w14:textId="77777777" w:rsidTr="00233E7B">
        <w:trPr>
          <w:gridAfter w:val="1"/>
          <w:wAfter w:w="21" w:type="dxa"/>
          <w:trHeight w:val="718"/>
        </w:trPr>
        <w:tc>
          <w:tcPr>
            <w:tcW w:w="1530" w:type="dxa"/>
            <w:vAlign w:val="center"/>
          </w:tcPr>
          <w:p w14:paraId="0B1B2E79" w14:textId="77777777" w:rsidR="006F45EE" w:rsidRPr="00233E7B" w:rsidRDefault="006F45EE" w:rsidP="006F45EE">
            <w:pPr>
              <w:ind w:leftChars="-42" w:hangingChars="42" w:hanging="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438" w:type="dxa"/>
          </w:tcPr>
          <w:p w14:paraId="2AB641DC" w14:textId="658FF5F7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廠商之規模</w:t>
            </w:r>
            <w:r w:rsidRPr="00233E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、</w:t>
            </w: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能力</w:t>
            </w:r>
            <w:r w:rsidRPr="00233E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、經驗及執行本案工作人員能力與專業性、配合度</w:t>
            </w:r>
          </w:p>
        </w:tc>
        <w:tc>
          <w:tcPr>
            <w:tcW w:w="981" w:type="dxa"/>
          </w:tcPr>
          <w:p w14:paraId="2D094BB2" w14:textId="272691F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  <w:tc>
          <w:tcPr>
            <w:tcW w:w="1600" w:type="dxa"/>
            <w:vAlign w:val="center"/>
          </w:tcPr>
          <w:p w14:paraId="58A9BD09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02C5E627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D1B1E83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288EE579" w14:textId="77777777" w:rsidTr="00233E7B">
        <w:trPr>
          <w:gridAfter w:val="1"/>
          <w:wAfter w:w="21" w:type="dxa"/>
          <w:trHeight w:val="406"/>
        </w:trPr>
        <w:tc>
          <w:tcPr>
            <w:tcW w:w="1530" w:type="dxa"/>
            <w:vAlign w:val="center"/>
          </w:tcPr>
          <w:p w14:paraId="6D067A51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438" w:type="dxa"/>
          </w:tcPr>
          <w:p w14:paraId="2C8F794D" w14:textId="5EDBE264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經費運用合理性</w:t>
            </w:r>
          </w:p>
        </w:tc>
        <w:tc>
          <w:tcPr>
            <w:tcW w:w="981" w:type="dxa"/>
          </w:tcPr>
          <w:p w14:paraId="172D4CD3" w14:textId="44FBDBE6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20分</w:t>
            </w:r>
          </w:p>
        </w:tc>
        <w:tc>
          <w:tcPr>
            <w:tcW w:w="1600" w:type="dxa"/>
            <w:vAlign w:val="center"/>
          </w:tcPr>
          <w:p w14:paraId="3FE909ED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6A2EA9AE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B305739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773846A6" w14:textId="77777777" w:rsidTr="00233E7B">
        <w:trPr>
          <w:gridAfter w:val="1"/>
          <w:wAfter w:w="21" w:type="dxa"/>
          <w:trHeight w:val="426"/>
        </w:trPr>
        <w:tc>
          <w:tcPr>
            <w:tcW w:w="1530" w:type="dxa"/>
            <w:vAlign w:val="center"/>
          </w:tcPr>
          <w:p w14:paraId="0D061C8A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3438" w:type="dxa"/>
          </w:tcPr>
          <w:p w14:paraId="3E819BD8" w14:textId="3488F21E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簡報廠商簡報與答</w:t>
            </w:r>
            <w:proofErr w:type="gramStart"/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詢</w:t>
            </w:r>
            <w:proofErr w:type="gramEnd"/>
          </w:p>
        </w:tc>
        <w:tc>
          <w:tcPr>
            <w:tcW w:w="981" w:type="dxa"/>
          </w:tcPr>
          <w:p w14:paraId="0D4492C6" w14:textId="7E171303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10分</w:t>
            </w:r>
          </w:p>
        </w:tc>
        <w:tc>
          <w:tcPr>
            <w:tcW w:w="1600" w:type="dxa"/>
            <w:vAlign w:val="center"/>
          </w:tcPr>
          <w:p w14:paraId="1ABF7F96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3F8E662C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4F2872A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7AF4A453" w14:textId="77777777" w:rsidTr="00233E7B">
        <w:trPr>
          <w:gridAfter w:val="1"/>
          <w:wAfter w:w="21" w:type="dxa"/>
          <w:trHeight w:val="545"/>
        </w:trPr>
        <w:tc>
          <w:tcPr>
            <w:tcW w:w="4968" w:type="dxa"/>
            <w:gridSpan w:val="2"/>
          </w:tcPr>
          <w:p w14:paraId="44FB39D4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得分合計/平均分數</w:t>
            </w:r>
          </w:p>
        </w:tc>
        <w:tc>
          <w:tcPr>
            <w:tcW w:w="981" w:type="dxa"/>
            <w:vAlign w:val="center"/>
          </w:tcPr>
          <w:p w14:paraId="74E646AA" w14:textId="5FABAAE0" w:rsidR="003369B2" w:rsidRPr="00233E7B" w:rsidRDefault="00233E7B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100分</w:t>
            </w:r>
          </w:p>
        </w:tc>
        <w:tc>
          <w:tcPr>
            <w:tcW w:w="1600" w:type="dxa"/>
            <w:vAlign w:val="center"/>
          </w:tcPr>
          <w:p w14:paraId="4131E0FE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31914638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D3F92EF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052C0B0D" w14:textId="77777777" w:rsidTr="00233E7B">
        <w:trPr>
          <w:gridAfter w:val="1"/>
          <w:wAfter w:w="21" w:type="dxa"/>
          <w:trHeight w:val="425"/>
        </w:trPr>
        <w:tc>
          <w:tcPr>
            <w:tcW w:w="4968" w:type="dxa"/>
            <w:gridSpan w:val="2"/>
          </w:tcPr>
          <w:p w14:paraId="16510BA0" w14:textId="77777777" w:rsidR="003369B2" w:rsidRPr="00233E7B" w:rsidRDefault="003369B2" w:rsidP="003369B2">
            <w:pPr>
              <w:ind w:firstLineChars="363" w:firstLine="87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轉換為序位</w:t>
            </w:r>
            <w:proofErr w:type="gramEnd"/>
          </w:p>
        </w:tc>
        <w:tc>
          <w:tcPr>
            <w:tcW w:w="981" w:type="dxa"/>
          </w:tcPr>
          <w:p w14:paraId="3E37BC30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0" w:type="dxa"/>
          </w:tcPr>
          <w:p w14:paraId="7B3B46B7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2C14CD0C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</w:tcPr>
          <w:p w14:paraId="350B14DC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69B2" w:rsidRPr="0062274E" w14:paraId="1D22336A" w14:textId="77777777" w:rsidTr="00233E7B">
        <w:trPr>
          <w:trHeight w:val="278"/>
        </w:trPr>
        <w:tc>
          <w:tcPr>
            <w:tcW w:w="1530" w:type="dxa"/>
          </w:tcPr>
          <w:p w14:paraId="05B09E02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8" w:type="dxa"/>
            <w:gridSpan w:val="6"/>
          </w:tcPr>
          <w:p w14:paraId="63AA739D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評審意見欄：</w:t>
            </w:r>
          </w:p>
        </w:tc>
      </w:tr>
      <w:tr w:rsidR="003369B2" w:rsidRPr="00627412" w14:paraId="066D64C8" w14:textId="77777777" w:rsidTr="00233E7B">
        <w:trPr>
          <w:trHeight w:val="715"/>
        </w:trPr>
        <w:tc>
          <w:tcPr>
            <w:tcW w:w="1530" w:type="dxa"/>
          </w:tcPr>
          <w:p w14:paraId="441B3A21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8" w:type="dxa"/>
            <w:gridSpan w:val="6"/>
          </w:tcPr>
          <w:p w14:paraId="6391EEE9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備註：一、委員應就各該評審項目分別得分加總後並轉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換算為序位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0874233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二、投標廠商未出席簡報及現場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詢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答者，不影響其投標文件之有效性，故仍須納入評審，簡報與答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詢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項目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可評其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零分。</w:t>
            </w:r>
          </w:p>
          <w:p w14:paraId="10038B67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三、參加簡報時，以企劃書內容為範圍，簡報資料非投標文件不得納入評選範圍，且不得藉以更改投標文件內容。</w:t>
            </w:r>
          </w:p>
          <w:p w14:paraId="73079F0B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四、評審結果於簽報本會理事長或其授權人員核定後方生效。</w:t>
            </w:r>
          </w:p>
        </w:tc>
      </w:tr>
    </w:tbl>
    <w:p w14:paraId="4D50E9AE" w14:textId="178131E1" w:rsidR="00D020E0" w:rsidRDefault="003B2371" w:rsidP="0067683E">
      <w:pPr>
        <w:spacing w:line="420" w:lineRule="exact"/>
        <w:rPr>
          <w:szCs w:val="28"/>
        </w:rPr>
      </w:pPr>
      <w:r w:rsidRPr="003B237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2026台維斯</w:t>
      </w:r>
      <w:proofErr w:type="gramStart"/>
      <w:r w:rsidRPr="003B237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盃</w:t>
      </w:r>
      <w:proofErr w:type="gramEnd"/>
      <w:r w:rsidRPr="003B237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國際男子網球團體錦標賽 世界一級升降賽中華台北VS 黎巴嫩轉播案(未達公告金額/有執照)</w:t>
      </w:r>
      <w:r w:rsidRPr="003B2371">
        <w:rPr>
          <w:rFonts w:hint="eastAsia"/>
        </w:rPr>
        <w:t xml:space="preserve"> </w:t>
      </w:r>
      <w:r w:rsidRPr="003B237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評審委員評分表</w:t>
      </w:r>
      <w:r w:rsidR="008967CA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="005325B8" w:rsidRPr="00627412">
        <w:rPr>
          <w:rFonts w:ascii="標楷體" w:eastAsia="標楷體" w:hAnsi="標楷體" w:hint="eastAsia"/>
          <w:bCs/>
          <w:color w:val="000000" w:themeColor="text1"/>
          <w:szCs w:val="24"/>
        </w:rPr>
        <w:t>評</w:t>
      </w:r>
      <w:r w:rsidR="00237DD2" w:rsidRPr="00627412">
        <w:rPr>
          <w:rFonts w:ascii="標楷體" w:eastAsia="標楷體" w:hAnsi="標楷體" w:hint="eastAsia"/>
          <w:bCs/>
          <w:color w:val="000000" w:themeColor="text1"/>
          <w:szCs w:val="24"/>
        </w:rPr>
        <w:t>審</w:t>
      </w:r>
      <w:r w:rsidR="005325B8" w:rsidRPr="00627412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委員編號：                                </w:t>
      </w:r>
      <w:r w:rsidR="00680F84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                </w:t>
      </w:r>
      <w:r w:rsidR="005325B8" w:rsidRPr="00627412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年</w:t>
      </w:r>
      <w:r w:rsidR="000E1E4E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</w:t>
      </w:r>
      <w:r w:rsidR="005325B8" w:rsidRPr="00627412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0E1E4E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  </w:t>
      </w:r>
      <w:r w:rsidR="005325B8" w:rsidRPr="00627412">
        <w:rPr>
          <w:rFonts w:ascii="標楷體" w:eastAsia="標楷體" w:hAnsi="標楷體" w:hint="eastAsia"/>
          <w:bCs/>
          <w:color w:val="000000" w:themeColor="text1"/>
          <w:szCs w:val="24"/>
        </w:rPr>
        <w:t>日</w:t>
      </w:r>
      <w:r w:rsidR="005325B8" w:rsidRPr="00627412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</w:p>
    <w:p w14:paraId="2EB6DD63" w14:textId="77777777" w:rsidR="003675F0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  <w:bookmarkStart w:id="20" w:name="_Hlk124327609"/>
    </w:p>
    <w:p w14:paraId="20D15571" w14:textId="77777777" w:rsidR="003675F0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text" w:horzAnchor="page" w:tblpX="7141" w:tblpY="69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0E1E4E" w:rsidRPr="0062274E" w14:paraId="4968D2A2" w14:textId="77777777" w:rsidTr="005B2E7D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7EECBDD3" w14:textId="77777777" w:rsidR="000E1E4E" w:rsidRPr="00C015C7" w:rsidRDefault="000E1E4E" w:rsidP="005B2E7D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15C7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5B3B3904" w14:textId="77777777" w:rsidR="000E1E4E" w:rsidRPr="005325B8" w:rsidRDefault="000E1E4E" w:rsidP="005B2E7D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0A0747EA" w14:textId="77777777" w:rsidR="000E1E4E" w:rsidRPr="005325B8" w:rsidRDefault="000E1E4E" w:rsidP="005B2E7D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proofErr w:type="gramStart"/>
            <w:r w:rsidRPr="005325B8">
              <w:rPr>
                <w:rFonts w:ascii="標楷體" w:eastAsia="標楷體" w:hAnsi="標楷體" w:hint="eastAsia"/>
                <w:szCs w:val="24"/>
              </w:rPr>
              <w:t>摺</w:t>
            </w:r>
            <w:proofErr w:type="gramEnd"/>
          </w:p>
          <w:p w14:paraId="545EA057" w14:textId="77777777" w:rsidR="000E1E4E" w:rsidRPr="005325B8" w:rsidRDefault="000E1E4E" w:rsidP="005B2E7D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4D3A1C9F" w14:textId="77777777" w:rsidR="000E1E4E" w:rsidRPr="0062274E" w:rsidRDefault="000E1E4E" w:rsidP="005B2E7D">
            <w:pPr>
              <w:widowControl/>
              <w:snapToGrid w:val="0"/>
              <w:spacing w:line="240" w:lineRule="atLeast"/>
              <w:ind w:firstLineChars="600" w:firstLine="1440"/>
              <w:rPr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3A39655E" w14:textId="77777777" w:rsidR="003369B2" w:rsidRPr="000E1E4E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5C91390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1FB2751E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BF4BF2A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369F6DF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0E1A9D65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70C271CD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59D84D64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594DC979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1428C120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73E795EC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15AF4AB" w14:textId="77777777" w:rsidR="001212EA" w:rsidRDefault="001212EA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03DF7E7D" w14:textId="0B3C3C4F" w:rsidR="003369B2" w:rsidRDefault="003B2371" w:rsidP="007026B6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bookmarkStart w:id="21" w:name="_Hlk124327634"/>
      <w:bookmarkEnd w:id="20"/>
      <w:r w:rsidRPr="003B2371">
        <w:rPr>
          <w:rFonts w:ascii="標楷體" w:eastAsia="標楷體" w:hAnsi="標楷體" w:hint="eastAsia"/>
          <w:bCs/>
          <w:sz w:val="32"/>
          <w:szCs w:val="32"/>
        </w:rPr>
        <w:lastRenderedPageBreak/>
        <w:t>2026台維斯</w:t>
      </w:r>
      <w:proofErr w:type="gramStart"/>
      <w:r w:rsidRPr="003B2371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3B2371">
        <w:rPr>
          <w:rFonts w:ascii="標楷體" w:eastAsia="標楷體" w:hAnsi="標楷體" w:hint="eastAsia"/>
          <w:bCs/>
          <w:sz w:val="32"/>
          <w:szCs w:val="32"/>
        </w:rPr>
        <w:t>國際男子網球團體錦標賽 世界一級升降賽中華台北VS 黎巴嫩轉播案(未達公告金額/有執照)</w:t>
      </w:r>
      <w:bookmarkStart w:id="22" w:name="_Hlk219822288"/>
      <w:r w:rsidR="007026B6" w:rsidRPr="0062274E">
        <w:rPr>
          <w:rFonts w:ascii="標楷體" w:eastAsia="標楷體" w:hAnsi="標楷體"/>
          <w:bCs/>
          <w:sz w:val="32"/>
          <w:szCs w:val="32"/>
        </w:rPr>
        <w:t>評</w:t>
      </w:r>
      <w:r w:rsidR="007026B6" w:rsidRPr="0062274E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62274E">
        <w:rPr>
          <w:rFonts w:ascii="標楷體" w:eastAsia="標楷體" w:hAnsi="標楷體"/>
          <w:bCs/>
          <w:sz w:val="32"/>
          <w:szCs w:val="32"/>
        </w:rPr>
        <w:t>委員評分</w:t>
      </w:r>
      <w:bookmarkStart w:id="23" w:name="_Hlk124328703"/>
      <w:bookmarkEnd w:id="21"/>
      <w:r w:rsidR="003369B2">
        <w:rPr>
          <w:rFonts w:ascii="標楷體" w:eastAsia="標楷體" w:hAnsi="標楷體" w:hint="eastAsia"/>
          <w:bCs/>
          <w:sz w:val="32"/>
          <w:szCs w:val="32"/>
        </w:rPr>
        <w:t>總表</w:t>
      </w:r>
    </w:p>
    <w:tbl>
      <w:tblPr>
        <w:tblpPr w:leftFromText="180" w:rightFromText="180" w:vertAnchor="text" w:horzAnchor="margin" w:tblpY="2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619"/>
        <w:gridCol w:w="1188"/>
        <w:gridCol w:w="1712"/>
        <w:gridCol w:w="1559"/>
        <w:gridCol w:w="1559"/>
        <w:gridCol w:w="1560"/>
        <w:gridCol w:w="1275"/>
      </w:tblGrid>
      <w:tr w:rsidR="006F45EE" w:rsidRPr="00A717D4" w14:paraId="6D2E1E8A" w14:textId="32EA4470" w:rsidTr="00C015C7">
        <w:trPr>
          <w:cantSplit/>
          <w:trHeight w:val="360"/>
        </w:trPr>
        <w:tc>
          <w:tcPr>
            <w:tcW w:w="1348" w:type="dxa"/>
            <w:gridSpan w:val="2"/>
            <w:vMerge w:val="restart"/>
            <w:vAlign w:val="center"/>
          </w:tcPr>
          <w:bookmarkEnd w:id="22"/>
          <w:p w14:paraId="30043AE2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 w:rsidRPr="00A717D4">
              <w:rPr>
                <w:rFonts w:eastAsia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900" w:type="dxa"/>
            <w:gridSpan w:val="2"/>
            <w:vAlign w:val="center"/>
          </w:tcPr>
          <w:p w14:paraId="2D53AFC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14:paraId="7E8BC15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5285AC41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3</w:t>
            </w:r>
          </w:p>
        </w:tc>
      </w:tr>
      <w:tr w:rsidR="006F45EE" w:rsidRPr="00A717D4" w14:paraId="55DC75F4" w14:textId="04C6AE36" w:rsidTr="00C015C7">
        <w:trPr>
          <w:cantSplit/>
          <w:trHeight w:val="471"/>
        </w:trPr>
        <w:tc>
          <w:tcPr>
            <w:tcW w:w="1348" w:type="dxa"/>
            <w:gridSpan w:val="2"/>
            <w:vMerge/>
            <w:vAlign w:val="center"/>
          </w:tcPr>
          <w:p w14:paraId="1D5687AD" w14:textId="77777777" w:rsidR="006F45EE" w:rsidRPr="00A717D4" w:rsidRDefault="006F45EE" w:rsidP="007026B6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B9FAEE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3118" w:type="dxa"/>
            <w:gridSpan w:val="2"/>
            <w:vAlign w:val="center"/>
          </w:tcPr>
          <w:p w14:paraId="58065A9E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2"/>
            <w:vAlign w:val="center"/>
          </w:tcPr>
          <w:p w14:paraId="06CF32C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</w:tr>
      <w:tr w:rsidR="006F45EE" w:rsidRPr="00A717D4" w14:paraId="75E938E7" w14:textId="4790EEC3" w:rsidTr="00C015C7">
        <w:trPr>
          <w:cantSplit/>
          <w:trHeight w:val="750"/>
        </w:trPr>
        <w:tc>
          <w:tcPr>
            <w:tcW w:w="1348" w:type="dxa"/>
            <w:gridSpan w:val="2"/>
            <w:vMerge/>
            <w:vAlign w:val="center"/>
          </w:tcPr>
          <w:p w14:paraId="05A5F42D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vAlign w:val="center"/>
          </w:tcPr>
          <w:p w14:paraId="4A9510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53A13AC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712" w:type="dxa"/>
            <w:vAlign w:val="center"/>
          </w:tcPr>
          <w:p w14:paraId="6B5844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vAlign w:val="center"/>
          </w:tcPr>
          <w:p w14:paraId="3449A1E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07D59B1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559" w:type="dxa"/>
            <w:vAlign w:val="center"/>
          </w:tcPr>
          <w:p w14:paraId="28ABE90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560" w:type="dxa"/>
            <w:vAlign w:val="center"/>
          </w:tcPr>
          <w:p w14:paraId="6618387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4A3B158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275" w:type="dxa"/>
            <w:vAlign w:val="center"/>
          </w:tcPr>
          <w:p w14:paraId="57B5D64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</w:tr>
      <w:tr w:rsidR="006F45EE" w:rsidRPr="00A717D4" w14:paraId="700A218E" w14:textId="7B402582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0F38E6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1188" w:type="dxa"/>
            <w:vAlign w:val="center"/>
          </w:tcPr>
          <w:p w14:paraId="14DFB0B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648A097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E9AA0B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D13FE3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730D7D1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784E32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29A09DD4" w14:textId="0313B2B6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4FB64A1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1188" w:type="dxa"/>
            <w:vAlign w:val="center"/>
          </w:tcPr>
          <w:p w14:paraId="1F45E20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56FCCF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BAF75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544193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088391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7503B0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304EA346" w14:textId="2923FF8B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11D38D0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3</w:t>
            </w:r>
          </w:p>
        </w:tc>
        <w:tc>
          <w:tcPr>
            <w:tcW w:w="1188" w:type="dxa"/>
            <w:vAlign w:val="center"/>
          </w:tcPr>
          <w:p w14:paraId="7BD63C8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64DCF1F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B3B725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29F274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EB2082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7EEEF58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BFC9C6" w14:textId="154EBD56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529E41B4" w14:textId="5151B5C3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88" w:type="dxa"/>
            <w:vAlign w:val="center"/>
          </w:tcPr>
          <w:p w14:paraId="1C4B6AF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14542DA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C67121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92CDFD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6993B7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2E57B8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69AA9CE4" w14:textId="1DB4974C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741E9C9B" w14:textId="46B6D900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88" w:type="dxa"/>
            <w:vAlign w:val="center"/>
          </w:tcPr>
          <w:p w14:paraId="556AD67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7EB2DD0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ED59C0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3CE72A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2117BE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3CA79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7BB77A2" w14:textId="560A0175" w:rsidTr="00C015C7">
        <w:trPr>
          <w:trHeight w:val="840"/>
        </w:trPr>
        <w:tc>
          <w:tcPr>
            <w:tcW w:w="1348" w:type="dxa"/>
            <w:gridSpan w:val="2"/>
            <w:vAlign w:val="center"/>
          </w:tcPr>
          <w:p w14:paraId="53DA7CE2" w14:textId="77777777" w:rsidR="006F45EE" w:rsidRPr="00A717D4" w:rsidRDefault="006F45EE" w:rsidP="007026B6">
            <w:pPr>
              <w:pStyle w:val="aa"/>
              <w:snapToGrid w:val="0"/>
              <w:ind w:firstLine="2"/>
              <w:rPr>
                <w:rFonts w:ascii="Times New Roman" w:hAnsi="Times New Roman"/>
                <w:sz w:val="24"/>
              </w:rPr>
            </w:pPr>
            <w:r w:rsidRPr="00A717D4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7FF5DCBD" w14:textId="77777777" w:rsidR="006F45EE" w:rsidRPr="00A717D4" w:rsidRDefault="006F45EE" w:rsidP="007026B6">
            <w:pPr>
              <w:snapToGrid w:val="0"/>
              <w:jc w:val="center"/>
            </w:pPr>
            <w:r w:rsidRPr="00A717D4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188" w:type="dxa"/>
            <w:vAlign w:val="center"/>
          </w:tcPr>
          <w:p w14:paraId="16223B6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3A4E3BF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65FEA4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8AC1E7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4E1A29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5CB1454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429474" w14:textId="26502FC4" w:rsidTr="00C015C7">
        <w:trPr>
          <w:trHeight w:val="577"/>
        </w:trPr>
        <w:tc>
          <w:tcPr>
            <w:tcW w:w="1348" w:type="dxa"/>
            <w:gridSpan w:val="2"/>
            <w:vAlign w:val="center"/>
          </w:tcPr>
          <w:p w14:paraId="0DE9363B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序位合計</w:t>
            </w:r>
          </w:p>
        </w:tc>
        <w:tc>
          <w:tcPr>
            <w:tcW w:w="1188" w:type="dxa"/>
            <w:vAlign w:val="center"/>
          </w:tcPr>
          <w:p w14:paraId="46D227A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074766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934A8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437BCB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794F26A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C8A7F4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EA7EC10" w14:textId="1210C6E2" w:rsidTr="00C015C7">
        <w:trPr>
          <w:cantSplit/>
          <w:trHeight w:val="529"/>
        </w:trPr>
        <w:tc>
          <w:tcPr>
            <w:tcW w:w="1348" w:type="dxa"/>
            <w:gridSpan w:val="2"/>
            <w:vAlign w:val="center"/>
          </w:tcPr>
          <w:p w14:paraId="4D45D3C5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序位名次</w:t>
            </w:r>
          </w:p>
        </w:tc>
        <w:tc>
          <w:tcPr>
            <w:tcW w:w="2900" w:type="dxa"/>
            <w:gridSpan w:val="2"/>
            <w:vAlign w:val="center"/>
          </w:tcPr>
          <w:p w14:paraId="0ADA1E2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CC3CC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E877BD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52D96DE" w14:textId="32FAFF43" w:rsidTr="00C015C7">
        <w:trPr>
          <w:cantSplit/>
          <w:trHeight w:val="465"/>
        </w:trPr>
        <w:tc>
          <w:tcPr>
            <w:tcW w:w="729" w:type="dxa"/>
            <w:vMerge w:val="restart"/>
            <w:vAlign w:val="center"/>
          </w:tcPr>
          <w:p w14:paraId="2B17D152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全部</w:t>
            </w:r>
          </w:p>
          <w:p w14:paraId="4BC5F06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評審</w:t>
            </w:r>
          </w:p>
          <w:p w14:paraId="03A4B9C6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A717D4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619" w:type="dxa"/>
            <w:vAlign w:val="center"/>
          </w:tcPr>
          <w:p w14:paraId="61779B4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姓名</w:t>
            </w:r>
          </w:p>
        </w:tc>
        <w:tc>
          <w:tcPr>
            <w:tcW w:w="1188" w:type="dxa"/>
            <w:vAlign w:val="center"/>
          </w:tcPr>
          <w:p w14:paraId="448D9F8E" w14:textId="45814FDB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082EE87A" w14:textId="29AA6F4D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A99344A" w14:textId="1913DA4D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277B58E" w14:textId="307524DC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57CC4AE" w14:textId="08C2B3B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621F7E5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53C4D30F" w14:textId="6D3E90A4" w:rsidTr="00C015C7">
        <w:trPr>
          <w:cantSplit/>
          <w:trHeight w:val="435"/>
        </w:trPr>
        <w:tc>
          <w:tcPr>
            <w:tcW w:w="729" w:type="dxa"/>
            <w:vMerge/>
            <w:vAlign w:val="center"/>
          </w:tcPr>
          <w:p w14:paraId="11016F3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7F150731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職業</w:t>
            </w:r>
          </w:p>
        </w:tc>
        <w:tc>
          <w:tcPr>
            <w:tcW w:w="1188" w:type="dxa"/>
            <w:vAlign w:val="center"/>
          </w:tcPr>
          <w:p w14:paraId="64C1DE0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7C70B7A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B4218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1BC2F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B68D35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143FD6E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002EC634" w14:textId="7023D7A5" w:rsidTr="00C015C7">
        <w:trPr>
          <w:cantSplit/>
          <w:trHeight w:val="510"/>
        </w:trPr>
        <w:tc>
          <w:tcPr>
            <w:tcW w:w="729" w:type="dxa"/>
            <w:vMerge/>
            <w:vAlign w:val="center"/>
          </w:tcPr>
          <w:p w14:paraId="40E1BF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2F6CAAA0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委員簽名</w:t>
            </w:r>
          </w:p>
        </w:tc>
        <w:tc>
          <w:tcPr>
            <w:tcW w:w="1188" w:type="dxa"/>
            <w:vAlign w:val="center"/>
          </w:tcPr>
          <w:p w14:paraId="76DA8A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3908C9C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1329B3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D79230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1B40ED01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2A14C79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</w:tbl>
    <w:bookmarkEnd w:id="23"/>
    <w:p w14:paraId="082F2181" w14:textId="66353E97" w:rsidR="00237DD2" w:rsidRDefault="00CD1781" w:rsidP="008967CA">
      <w:pPr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  <w:r w:rsidR="008967CA">
        <w:rPr>
          <w:rFonts w:ascii="標楷體" w:eastAsia="標楷體" w:hAnsi="標楷體"/>
        </w:rPr>
        <w:br/>
      </w:r>
      <w:r w:rsidR="00237DD2" w:rsidRPr="00CD1781">
        <w:rPr>
          <w:rFonts w:ascii="標楷體" w:eastAsia="標楷體" w:hAnsi="標楷體" w:hint="eastAsia"/>
        </w:rPr>
        <w:t>二、依評審及格廠商</w:t>
      </w:r>
      <w:proofErr w:type="gramStart"/>
      <w:r w:rsidR="00237DD2" w:rsidRPr="00CD1781">
        <w:rPr>
          <w:rFonts w:ascii="標楷體" w:eastAsia="標楷體" w:hAnsi="標楷體" w:hint="eastAsia"/>
        </w:rPr>
        <w:t>所得總序位數</w:t>
      </w:r>
      <w:proofErr w:type="gramEnd"/>
      <w:r w:rsidR="00237DD2" w:rsidRPr="00CD1781">
        <w:rPr>
          <w:rFonts w:ascii="標楷體" w:eastAsia="標楷體" w:hAnsi="標楷體" w:hint="eastAsia"/>
        </w:rPr>
        <w:t>高低，決定與本會議價之優先順序，</w:t>
      </w:r>
      <w:proofErr w:type="gramStart"/>
      <w:r w:rsidR="00237DD2" w:rsidRPr="00CD1781">
        <w:rPr>
          <w:rFonts w:ascii="標楷體" w:eastAsia="標楷體" w:hAnsi="標楷體" w:hint="eastAsia"/>
        </w:rPr>
        <w:t>總序位數</w:t>
      </w:r>
      <w:proofErr w:type="gramEnd"/>
      <w:r w:rsidR="00237DD2" w:rsidRPr="00CD1781">
        <w:rPr>
          <w:rFonts w:ascii="標楷體" w:eastAsia="標楷體" w:hAnsi="標楷體" w:hint="eastAsia"/>
        </w:rPr>
        <w:t>最低者，取得優先</w:t>
      </w:r>
      <w:r w:rsidR="001E2783">
        <w:rPr>
          <w:rFonts w:ascii="標楷體" w:eastAsia="標楷體" w:hAnsi="標楷體"/>
        </w:rPr>
        <w:br/>
      </w:r>
      <w:r w:rsidR="001E2783">
        <w:rPr>
          <w:rFonts w:ascii="標楷體" w:eastAsia="標楷體" w:hAnsi="標楷體" w:hint="eastAsia"/>
        </w:rPr>
        <w:t xml:space="preserve">    </w:t>
      </w:r>
      <w:r w:rsidR="00237DD2" w:rsidRPr="00CD1781">
        <w:rPr>
          <w:rFonts w:ascii="標楷體" w:eastAsia="標楷體" w:hAnsi="標楷體" w:hint="eastAsia"/>
        </w:rPr>
        <w:t>議價權；有2家以上廠商為同一優勝序位時，以標價低者優先議價；如又相同者，擇獲得評審</w:t>
      </w:r>
      <w:r w:rsidR="001E2783">
        <w:rPr>
          <w:rFonts w:ascii="標楷體" w:eastAsia="標楷體" w:hAnsi="標楷體"/>
        </w:rPr>
        <w:br/>
      </w:r>
      <w:r w:rsidR="001E2783">
        <w:rPr>
          <w:rFonts w:ascii="標楷體" w:eastAsia="標楷體" w:hAnsi="標楷體" w:hint="eastAsia"/>
        </w:rPr>
        <w:t xml:space="preserve">    </w:t>
      </w:r>
      <w:r w:rsidR="00237DD2" w:rsidRPr="00CD1781">
        <w:rPr>
          <w:rFonts w:ascii="標楷體" w:eastAsia="標楷體" w:hAnsi="標楷體" w:hint="eastAsia"/>
        </w:rPr>
        <w:t>委員</w:t>
      </w:r>
      <w:proofErr w:type="gramStart"/>
      <w:r w:rsidR="00237DD2" w:rsidRPr="00CD1781">
        <w:rPr>
          <w:rFonts w:ascii="標楷體" w:eastAsia="標楷體" w:hAnsi="標楷體" w:hint="eastAsia"/>
        </w:rPr>
        <w:t>評定序</w:t>
      </w:r>
      <w:proofErr w:type="gramEnd"/>
      <w:r w:rsidR="00237DD2" w:rsidRPr="00CD1781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Default="00237DD2" w:rsidP="00CD1781">
      <w:pPr>
        <w:rPr>
          <w:rFonts w:ascii="標楷體" w:eastAsia="標楷體" w:hAnsi="標楷體"/>
        </w:rPr>
      </w:pPr>
    </w:p>
    <w:sectPr w:rsidR="00237DD2" w:rsidSect="000E1E4E">
      <w:footerReference w:type="even" r:id="rId8"/>
      <w:footerReference w:type="default" r:id="rId9"/>
      <w:pgSz w:w="11906" w:h="16838" w:code="9"/>
      <w:pgMar w:top="1134" w:right="424" w:bottom="851" w:left="1134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1B43" w14:textId="77777777" w:rsidR="0089311A" w:rsidRDefault="0089311A">
      <w:r>
        <w:separator/>
      </w:r>
    </w:p>
  </w:endnote>
  <w:endnote w:type="continuationSeparator" w:id="0">
    <w:p w14:paraId="74F2B606" w14:textId="77777777" w:rsidR="0089311A" w:rsidRDefault="0089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067A" w14:textId="77777777" w:rsidR="0089311A" w:rsidRDefault="0089311A">
      <w:r>
        <w:separator/>
      </w:r>
    </w:p>
  </w:footnote>
  <w:footnote w:type="continuationSeparator" w:id="0">
    <w:p w14:paraId="3DE72F16" w14:textId="77777777" w:rsidR="0089311A" w:rsidRDefault="0089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4"/>
        </w:tabs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4"/>
        </w:tabs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4"/>
        </w:tabs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4"/>
        </w:tabs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4"/>
        </w:tabs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4"/>
        </w:tabs>
        <w:ind w:left="5524" w:hanging="480"/>
      </w:pPr>
    </w:lvl>
  </w:abstractNum>
  <w:abstractNum w:abstractNumId="13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19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0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1" w15:restartNumberingAfterBreak="0">
    <w:nsid w:val="456167B3"/>
    <w:multiLevelType w:val="hybridMultilevel"/>
    <w:tmpl w:val="4E4C29BE"/>
    <w:lvl w:ilvl="0" w:tplc="5122F92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3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4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6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7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9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1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911446">
    <w:abstractNumId w:val="4"/>
  </w:num>
  <w:num w:numId="2" w16cid:durableId="1729382356">
    <w:abstractNumId w:val="24"/>
  </w:num>
  <w:num w:numId="3" w16cid:durableId="166987387">
    <w:abstractNumId w:val="14"/>
  </w:num>
  <w:num w:numId="4" w16cid:durableId="223491921">
    <w:abstractNumId w:val="9"/>
  </w:num>
  <w:num w:numId="5" w16cid:durableId="176964163">
    <w:abstractNumId w:val="18"/>
  </w:num>
  <w:num w:numId="6" w16cid:durableId="1177771131">
    <w:abstractNumId w:val="25"/>
  </w:num>
  <w:num w:numId="7" w16cid:durableId="1850221062">
    <w:abstractNumId w:val="29"/>
  </w:num>
  <w:num w:numId="8" w16cid:durableId="1069421684">
    <w:abstractNumId w:val="31"/>
  </w:num>
  <w:num w:numId="9" w16cid:durableId="646473404">
    <w:abstractNumId w:val="15"/>
  </w:num>
  <w:num w:numId="10" w16cid:durableId="1513646220">
    <w:abstractNumId w:val="27"/>
  </w:num>
  <w:num w:numId="11" w16cid:durableId="883099422">
    <w:abstractNumId w:val="0"/>
  </w:num>
  <w:num w:numId="12" w16cid:durableId="101491817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875031">
    <w:abstractNumId w:val="8"/>
  </w:num>
  <w:num w:numId="14" w16cid:durableId="1057975288">
    <w:abstractNumId w:val="3"/>
  </w:num>
  <w:num w:numId="15" w16cid:durableId="99230009">
    <w:abstractNumId w:val="12"/>
  </w:num>
  <w:num w:numId="16" w16cid:durableId="1254901057">
    <w:abstractNumId w:val="16"/>
  </w:num>
  <w:num w:numId="17" w16cid:durableId="330566472">
    <w:abstractNumId w:val="11"/>
  </w:num>
  <w:num w:numId="18" w16cid:durableId="261643447">
    <w:abstractNumId w:val="28"/>
  </w:num>
  <w:num w:numId="19" w16cid:durableId="292558329">
    <w:abstractNumId w:val="26"/>
  </w:num>
  <w:num w:numId="20" w16cid:durableId="986979214">
    <w:abstractNumId w:val="7"/>
  </w:num>
  <w:num w:numId="21" w16cid:durableId="1501774486">
    <w:abstractNumId w:val="17"/>
  </w:num>
  <w:num w:numId="22" w16cid:durableId="782502078">
    <w:abstractNumId w:val="5"/>
  </w:num>
  <w:num w:numId="23" w16cid:durableId="1659531296">
    <w:abstractNumId w:val="20"/>
  </w:num>
  <w:num w:numId="24" w16cid:durableId="1135684592">
    <w:abstractNumId w:val="30"/>
  </w:num>
  <w:num w:numId="25" w16cid:durableId="1088112918">
    <w:abstractNumId w:val="23"/>
  </w:num>
  <w:num w:numId="26" w16cid:durableId="2018801264">
    <w:abstractNumId w:val="2"/>
  </w:num>
  <w:num w:numId="27" w16cid:durableId="1008755907">
    <w:abstractNumId w:val="10"/>
  </w:num>
  <w:num w:numId="28" w16cid:durableId="742026187">
    <w:abstractNumId w:val="13"/>
  </w:num>
  <w:num w:numId="29" w16cid:durableId="1628005225">
    <w:abstractNumId w:val="22"/>
  </w:num>
  <w:num w:numId="30" w16cid:durableId="181172136">
    <w:abstractNumId w:val="1"/>
  </w:num>
  <w:num w:numId="31" w16cid:durableId="2090226076">
    <w:abstractNumId w:val="32"/>
  </w:num>
  <w:num w:numId="32" w16cid:durableId="411901126">
    <w:abstractNumId w:val="6"/>
  </w:num>
  <w:num w:numId="33" w16cid:durableId="1005089091">
    <w:abstractNumId w:val="19"/>
  </w:num>
  <w:num w:numId="34" w16cid:durableId="141527683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2166F"/>
    <w:rsid w:val="00036009"/>
    <w:rsid w:val="00041E80"/>
    <w:rsid w:val="000458CC"/>
    <w:rsid w:val="00045CAA"/>
    <w:rsid w:val="000478C4"/>
    <w:rsid w:val="0005260B"/>
    <w:rsid w:val="00056D8F"/>
    <w:rsid w:val="0005786A"/>
    <w:rsid w:val="00066C1E"/>
    <w:rsid w:val="00072A4E"/>
    <w:rsid w:val="00074184"/>
    <w:rsid w:val="000752A0"/>
    <w:rsid w:val="0007537B"/>
    <w:rsid w:val="00082B9F"/>
    <w:rsid w:val="0009489D"/>
    <w:rsid w:val="000A276A"/>
    <w:rsid w:val="000C08EF"/>
    <w:rsid w:val="000C0B63"/>
    <w:rsid w:val="000C1F16"/>
    <w:rsid w:val="000C6AFA"/>
    <w:rsid w:val="000C6F7F"/>
    <w:rsid w:val="000D1239"/>
    <w:rsid w:val="000D5043"/>
    <w:rsid w:val="000D700B"/>
    <w:rsid w:val="000E0A95"/>
    <w:rsid w:val="000E1E4E"/>
    <w:rsid w:val="000E2E37"/>
    <w:rsid w:val="000E5C25"/>
    <w:rsid w:val="000E6023"/>
    <w:rsid w:val="000F3E22"/>
    <w:rsid w:val="00101F83"/>
    <w:rsid w:val="0010301A"/>
    <w:rsid w:val="001077FF"/>
    <w:rsid w:val="00115867"/>
    <w:rsid w:val="001202AA"/>
    <w:rsid w:val="001212EA"/>
    <w:rsid w:val="001340D9"/>
    <w:rsid w:val="00134265"/>
    <w:rsid w:val="00145717"/>
    <w:rsid w:val="00146E82"/>
    <w:rsid w:val="001555C6"/>
    <w:rsid w:val="00163C60"/>
    <w:rsid w:val="00165829"/>
    <w:rsid w:val="0016613A"/>
    <w:rsid w:val="001916DD"/>
    <w:rsid w:val="0019228D"/>
    <w:rsid w:val="0019303D"/>
    <w:rsid w:val="00197318"/>
    <w:rsid w:val="001B0266"/>
    <w:rsid w:val="001B28E5"/>
    <w:rsid w:val="001B2C65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2783"/>
    <w:rsid w:val="001E4699"/>
    <w:rsid w:val="001F4681"/>
    <w:rsid w:val="00205BB4"/>
    <w:rsid w:val="0021191D"/>
    <w:rsid w:val="00213D22"/>
    <w:rsid w:val="00222EC5"/>
    <w:rsid w:val="002263D1"/>
    <w:rsid w:val="002277DE"/>
    <w:rsid w:val="002315EA"/>
    <w:rsid w:val="00233E7B"/>
    <w:rsid w:val="00237DD2"/>
    <w:rsid w:val="00243244"/>
    <w:rsid w:val="00243F9C"/>
    <w:rsid w:val="002461BA"/>
    <w:rsid w:val="00253749"/>
    <w:rsid w:val="00256DC3"/>
    <w:rsid w:val="0026525A"/>
    <w:rsid w:val="00266D88"/>
    <w:rsid w:val="00267661"/>
    <w:rsid w:val="00270186"/>
    <w:rsid w:val="002741EA"/>
    <w:rsid w:val="00277EF9"/>
    <w:rsid w:val="00280783"/>
    <w:rsid w:val="002841A6"/>
    <w:rsid w:val="00284863"/>
    <w:rsid w:val="0028622D"/>
    <w:rsid w:val="00286709"/>
    <w:rsid w:val="00287F40"/>
    <w:rsid w:val="00290693"/>
    <w:rsid w:val="002913A5"/>
    <w:rsid w:val="002919D4"/>
    <w:rsid w:val="002943FD"/>
    <w:rsid w:val="0029725D"/>
    <w:rsid w:val="002A5057"/>
    <w:rsid w:val="002B12AC"/>
    <w:rsid w:val="002B4ABF"/>
    <w:rsid w:val="002B6B4B"/>
    <w:rsid w:val="002B749D"/>
    <w:rsid w:val="002C2F83"/>
    <w:rsid w:val="002C56F4"/>
    <w:rsid w:val="002D4FC0"/>
    <w:rsid w:val="002E0ABB"/>
    <w:rsid w:val="002E275F"/>
    <w:rsid w:val="002F48B8"/>
    <w:rsid w:val="0031399B"/>
    <w:rsid w:val="003213CD"/>
    <w:rsid w:val="00332877"/>
    <w:rsid w:val="003369B2"/>
    <w:rsid w:val="00337CBE"/>
    <w:rsid w:val="00341435"/>
    <w:rsid w:val="00342301"/>
    <w:rsid w:val="00346903"/>
    <w:rsid w:val="00347268"/>
    <w:rsid w:val="00350C66"/>
    <w:rsid w:val="003531FD"/>
    <w:rsid w:val="00354FC3"/>
    <w:rsid w:val="003552C5"/>
    <w:rsid w:val="003558CF"/>
    <w:rsid w:val="00360169"/>
    <w:rsid w:val="00364118"/>
    <w:rsid w:val="00366BB2"/>
    <w:rsid w:val="003675F0"/>
    <w:rsid w:val="0037017B"/>
    <w:rsid w:val="0037630A"/>
    <w:rsid w:val="003772EE"/>
    <w:rsid w:val="00381D4D"/>
    <w:rsid w:val="0038565F"/>
    <w:rsid w:val="003902B9"/>
    <w:rsid w:val="00393758"/>
    <w:rsid w:val="00396B23"/>
    <w:rsid w:val="00397BE2"/>
    <w:rsid w:val="003A0829"/>
    <w:rsid w:val="003A364A"/>
    <w:rsid w:val="003A428D"/>
    <w:rsid w:val="003B0F0C"/>
    <w:rsid w:val="003B2371"/>
    <w:rsid w:val="003B2611"/>
    <w:rsid w:val="003C1AEA"/>
    <w:rsid w:val="003D15CD"/>
    <w:rsid w:val="003D6C6C"/>
    <w:rsid w:val="003E5403"/>
    <w:rsid w:val="003E7511"/>
    <w:rsid w:val="003F1365"/>
    <w:rsid w:val="003F197A"/>
    <w:rsid w:val="003F58A0"/>
    <w:rsid w:val="003F6BE8"/>
    <w:rsid w:val="0040091D"/>
    <w:rsid w:val="00404B38"/>
    <w:rsid w:val="00407766"/>
    <w:rsid w:val="00426F3C"/>
    <w:rsid w:val="0043554C"/>
    <w:rsid w:val="004376E4"/>
    <w:rsid w:val="00443001"/>
    <w:rsid w:val="004445D7"/>
    <w:rsid w:val="00446697"/>
    <w:rsid w:val="00447F83"/>
    <w:rsid w:val="00450E97"/>
    <w:rsid w:val="00454F9E"/>
    <w:rsid w:val="0046756B"/>
    <w:rsid w:val="00476E9A"/>
    <w:rsid w:val="00483086"/>
    <w:rsid w:val="00491B7B"/>
    <w:rsid w:val="004D4BC3"/>
    <w:rsid w:val="004D5581"/>
    <w:rsid w:val="004D7DEA"/>
    <w:rsid w:val="004E6951"/>
    <w:rsid w:val="00503717"/>
    <w:rsid w:val="00503B27"/>
    <w:rsid w:val="005102C7"/>
    <w:rsid w:val="00513CA7"/>
    <w:rsid w:val="00516497"/>
    <w:rsid w:val="005325B8"/>
    <w:rsid w:val="00541FC8"/>
    <w:rsid w:val="005469D7"/>
    <w:rsid w:val="00551F74"/>
    <w:rsid w:val="00553E28"/>
    <w:rsid w:val="00554990"/>
    <w:rsid w:val="00554A5A"/>
    <w:rsid w:val="00561515"/>
    <w:rsid w:val="005644AB"/>
    <w:rsid w:val="005645F8"/>
    <w:rsid w:val="00570BAD"/>
    <w:rsid w:val="00571F43"/>
    <w:rsid w:val="00573020"/>
    <w:rsid w:val="00575D85"/>
    <w:rsid w:val="00583C91"/>
    <w:rsid w:val="0059171C"/>
    <w:rsid w:val="00596543"/>
    <w:rsid w:val="005967BF"/>
    <w:rsid w:val="00596AA9"/>
    <w:rsid w:val="00597197"/>
    <w:rsid w:val="005A2360"/>
    <w:rsid w:val="005A2BE6"/>
    <w:rsid w:val="005A4C61"/>
    <w:rsid w:val="005C02C4"/>
    <w:rsid w:val="005C2188"/>
    <w:rsid w:val="005C25B4"/>
    <w:rsid w:val="005C4F52"/>
    <w:rsid w:val="005D1FF4"/>
    <w:rsid w:val="005F385A"/>
    <w:rsid w:val="005F52C4"/>
    <w:rsid w:val="005F6419"/>
    <w:rsid w:val="005F7B02"/>
    <w:rsid w:val="00602B32"/>
    <w:rsid w:val="006073F8"/>
    <w:rsid w:val="00611695"/>
    <w:rsid w:val="00611C5E"/>
    <w:rsid w:val="0061330B"/>
    <w:rsid w:val="006157D3"/>
    <w:rsid w:val="006171CC"/>
    <w:rsid w:val="0062274E"/>
    <w:rsid w:val="00623701"/>
    <w:rsid w:val="00627412"/>
    <w:rsid w:val="006322A9"/>
    <w:rsid w:val="006353C2"/>
    <w:rsid w:val="00637AE0"/>
    <w:rsid w:val="00641929"/>
    <w:rsid w:val="00643E58"/>
    <w:rsid w:val="00651300"/>
    <w:rsid w:val="00651C04"/>
    <w:rsid w:val="006634C1"/>
    <w:rsid w:val="00666C10"/>
    <w:rsid w:val="006716D5"/>
    <w:rsid w:val="00673717"/>
    <w:rsid w:val="006741E8"/>
    <w:rsid w:val="0067683E"/>
    <w:rsid w:val="00680F84"/>
    <w:rsid w:val="00682A1A"/>
    <w:rsid w:val="0069134D"/>
    <w:rsid w:val="00691E7E"/>
    <w:rsid w:val="00691EE2"/>
    <w:rsid w:val="00695539"/>
    <w:rsid w:val="00697324"/>
    <w:rsid w:val="006A13FE"/>
    <w:rsid w:val="006B29AB"/>
    <w:rsid w:val="006B579E"/>
    <w:rsid w:val="006D0711"/>
    <w:rsid w:val="006D21B8"/>
    <w:rsid w:val="006D4BA4"/>
    <w:rsid w:val="006D7219"/>
    <w:rsid w:val="006E6C3E"/>
    <w:rsid w:val="006F45EE"/>
    <w:rsid w:val="006F6AC1"/>
    <w:rsid w:val="00701994"/>
    <w:rsid w:val="007026B6"/>
    <w:rsid w:val="007153D5"/>
    <w:rsid w:val="007154A5"/>
    <w:rsid w:val="00717F7D"/>
    <w:rsid w:val="00724080"/>
    <w:rsid w:val="00727BCC"/>
    <w:rsid w:val="0073149F"/>
    <w:rsid w:val="007360DC"/>
    <w:rsid w:val="007425F9"/>
    <w:rsid w:val="00746E8C"/>
    <w:rsid w:val="007472BC"/>
    <w:rsid w:val="00750296"/>
    <w:rsid w:val="00751A02"/>
    <w:rsid w:val="00751C62"/>
    <w:rsid w:val="00754726"/>
    <w:rsid w:val="0075674A"/>
    <w:rsid w:val="007630C7"/>
    <w:rsid w:val="0077339D"/>
    <w:rsid w:val="00781123"/>
    <w:rsid w:val="00783190"/>
    <w:rsid w:val="007833A9"/>
    <w:rsid w:val="007840E9"/>
    <w:rsid w:val="007979BD"/>
    <w:rsid w:val="007A3B86"/>
    <w:rsid w:val="007A4D17"/>
    <w:rsid w:val="007B0705"/>
    <w:rsid w:val="007B507D"/>
    <w:rsid w:val="007B55FD"/>
    <w:rsid w:val="007B581B"/>
    <w:rsid w:val="007C294B"/>
    <w:rsid w:val="007C386E"/>
    <w:rsid w:val="007C4D91"/>
    <w:rsid w:val="007C7EBB"/>
    <w:rsid w:val="007C7FA0"/>
    <w:rsid w:val="007D17F7"/>
    <w:rsid w:val="007F5C69"/>
    <w:rsid w:val="0080136B"/>
    <w:rsid w:val="00804F0B"/>
    <w:rsid w:val="00822EDA"/>
    <w:rsid w:val="00826C7E"/>
    <w:rsid w:val="00834E45"/>
    <w:rsid w:val="0084758D"/>
    <w:rsid w:val="008476B8"/>
    <w:rsid w:val="00853234"/>
    <w:rsid w:val="008534ED"/>
    <w:rsid w:val="00854360"/>
    <w:rsid w:val="00856B0D"/>
    <w:rsid w:val="00862D33"/>
    <w:rsid w:val="00863BCF"/>
    <w:rsid w:val="00867F1D"/>
    <w:rsid w:val="00876D44"/>
    <w:rsid w:val="00877AD1"/>
    <w:rsid w:val="0088618F"/>
    <w:rsid w:val="0089311A"/>
    <w:rsid w:val="00895DB4"/>
    <w:rsid w:val="008967CA"/>
    <w:rsid w:val="008A39DF"/>
    <w:rsid w:val="008C38A4"/>
    <w:rsid w:val="008C3D7C"/>
    <w:rsid w:val="008C797D"/>
    <w:rsid w:val="008D0F7A"/>
    <w:rsid w:val="008D2E31"/>
    <w:rsid w:val="008D455B"/>
    <w:rsid w:val="008E1FB3"/>
    <w:rsid w:val="008F797D"/>
    <w:rsid w:val="00903008"/>
    <w:rsid w:val="00910682"/>
    <w:rsid w:val="00922618"/>
    <w:rsid w:val="0092324F"/>
    <w:rsid w:val="009277BE"/>
    <w:rsid w:val="00930268"/>
    <w:rsid w:val="009376A4"/>
    <w:rsid w:val="00940549"/>
    <w:rsid w:val="00943FAB"/>
    <w:rsid w:val="00952573"/>
    <w:rsid w:val="00953EC3"/>
    <w:rsid w:val="00954A1F"/>
    <w:rsid w:val="00961C73"/>
    <w:rsid w:val="00964B1B"/>
    <w:rsid w:val="00964DC5"/>
    <w:rsid w:val="009706B6"/>
    <w:rsid w:val="0098166E"/>
    <w:rsid w:val="00982A28"/>
    <w:rsid w:val="00983E2C"/>
    <w:rsid w:val="00991A21"/>
    <w:rsid w:val="00991F5F"/>
    <w:rsid w:val="009944B8"/>
    <w:rsid w:val="009A7416"/>
    <w:rsid w:val="009B1583"/>
    <w:rsid w:val="009B7A65"/>
    <w:rsid w:val="009C0150"/>
    <w:rsid w:val="009C5D4B"/>
    <w:rsid w:val="009C68CD"/>
    <w:rsid w:val="009D12A6"/>
    <w:rsid w:val="009D156A"/>
    <w:rsid w:val="009D2659"/>
    <w:rsid w:val="009D5678"/>
    <w:rsid w:val="009F5A88"/>
    <w:rsid w:val="00A10C17"/>
    <w:rsid w:val="00A1121D"/>
    <w:rsid w:val="00A12D9C"/>
    <w:rsid w:val="00A15908"/>
    <w:rsid w:val="00A238E2"/>
    <w:rsid w:val="00A31F99"/>
    <w:rsid w:val="00A32DAE"/>
    <w:rsid w:val="00A33AEB"/>
    <w:rsid w:val="00A352E9"/>
    <w:rsid w:val="00A40AFA"/>
    <w:rsid w:val="00A640B8"/>
    <w:rsid w:val="00A64732"/>
    <w:rsid w:val="00A6785D"/>
    <w:rsid w:val="00A742B5"/>
    <w:rsid w:val="00A764E5"/>
    <w:rsid w:val="00A76CBD"/>
    <w:rsid w:val="00A84ED2"/>
    <w:rsid w:val="00A879C8"/>
    <w:rsid w:val="00A91343"/>
    <w:rsid w:val="00A92707"/>
    <w:rsid w:val="00AB47B1"/>
    <w:rsid w:val="00AC3688"/>
    <w:rsid w:val="00AC3EE8"/>
    <w:rsid w:val="00AC4BC2"/>
    <w:rsid w:val="00AC6D67"/>
    <w:rsid w:val="00AD1C60"/>
    <w:rsid w:val="00AE4F58"/>
    <w:rsid w:val="00AE530E"/>
    <w:rsid w:val="00AE7CC9"/>
    <w:rsid w:val="00AF5CEB"/>
    <w:rsid w:val="00B01212"/>
    <w:rsid w:val="00B03B05"/>
    <w:rsid w:val="00B07058"/>
    <w:rsid w:val="00B109F5"/>
    <w:rsid w:val="00B12A28"/>
    <w:rsid w:val="00B176D2"/>
    <w:rsid w:val="00B21162"/>
    <w:rsid w:val="00B30548"/>
    <w:rsid w:val="00B3564A"/>
    <w:rsid w:val="00B41C9B"/>
    <w:rsid w:val="00B52210"/>
    <w:rsid w:val="00B54C64"/>
    <w:rsid w:val="00B6006B"/>
    <w:rsid w:val="00B6203F"/>
    <w:rsid w:val="00B625D4"/>
    <w:rsid w:val="00B641B6"/>
    <w:rsid w:val="00B7669E"/>
    <w:rsid w:val="00B776EB"/>
    <w:rsid w:val="00B77975"/>
    <w:rsid w:val="00B81E3C"/>
    <w:rsid w:val="00B8503E"/>
    <w:rsid w:val="00B86381"/>
    <w:rsid w:val="00B9077F"/>
    <w:rsid w:val="00B960AF"/>
    <w:rsid w:val="00BA00B8"/>
    <w:rsid w:val="00BA175D"/>
    <w:rsid w:val="00BA375B"/>
    <w:rsid w:val="00BA59C9"/>
    <w:rsid w:val="00BA62F4"/>
    <w:rsid w:val="00BA673C"/>
    <w:rsid w:val="00BA7E86"/>
    <w:rsid w:val="00BB1701"/>
    <w:rsid w:val="00BC056C"/>
    <w:rsid w:val="00BC0AA1"/>
    <w:rsid w:val="00BC4DD1"/>
    <w:rsid w:val="00BD0845"/>
    <w:rsid w:val="00BE1ABE"/>
    <w:rsid w:val="00BE5704"/>
    <w:rsid w:val="00BF4217"/>
    <w:rsid w:val="00C015C7"/>
    <w:rsid w:val="00C01B1D"/>
    <w:rsid w:val="00C10E42"/>
    <w:rsid w:val="00C1291D"/>
    <w:rsid w:val="00C1794E"/>
    <w:rsid w:val="00C227CD"/>
    <w:rsid w:val="00C24779"/>
    <w:rsid w:val="00C417C4"/>
    <w:rsid w:val="00C46A12"/>
    <w:rsid w:val="00C50812"/>
    <w:rsid w:val="00C51903"/>
    <w:rsid w:val="00C53686"/>
    <w:rsid w:val="00C642E8"/>
    <w:rsid w:val="00C6748F"/>
    <w:rsid w:val="00C71259"/>
    <w:rsid w:val="00C71CAE"/>
    <w:rsid w:val="00C861EA"/>
    <w:rsid w:val="00C9216B"/>
    <w:rsid w:val="00C93A07"/>
    <w:rsid w:val="00C978CD"/>
    <w:rsid w:val="00CA2713"/>
    <w:rsid w:val="00CA3821"/>
    <w:rsid w:val="00CA3F83"/>
    <w:rsid w:val="00CB5FB1"/>
    <w:rsid w:val="00CC0B19"/>
    <w:rsid w:val="00CC4867"/>
    <w:rsid w:val="00CD1781"/>
    <w:rsid w:val="00CD48D5"/>
    <w:rsid w:val="00CD63A6"/>
    <w:rsid w:val="00CD699D"/>
    <w:rsid w:val="00CE247F"/>
    <w:rsid w:val="00CF1381"/>
    <w:rsid w:val="00CF1643"/>
    <w:rsid w:val="00CF3163"/>
    <w:rsid w:val="00D01F61"/>
    <w:rsid w:val="00D020E0"/>
    <w:rsid w:val="00D04A51"/>
    <w:rsid w:val="00D1664C"/>
    <w:rsid w:val="00D23C4B"/>
    <w:rsid w:val="00D26163"/>
    <w:rsid w:val="00D3023E"/>
    <w:rsid w:val="00D30AF3"/>
    <w:rsid w:val="00D32080"/>
    <w:rsid w:val="00D37F51"/>
    <w:rsid w:val="00D44FC5"/>
    <w:rsid w:val="00D475E9"/>
    <w:rsid w:val="00D56B26"/>
    <w:rsid w:val="00D60DEE"/>
    <w:rsid w:val="00D64BCC"/>
    <w:rsid w:val="00D66C95"/>
    <w:rsid w:val="00D747D7"/>
    <w:rsid w:val="00D74D85"/>
    <w:rsid w:val="00D75816"/>
    <w:rsid w:val="00D77640"/>
    <w:rsid w:val="00D8214D"/>
    <w:rsid w:val="00D83D99"/>
    <w:rsid w:val="00D83E18"/>
    <w:rsid w:val="00D85F31"/>
    <w:rsid w:val="00D93D64"/>
    <w:rsid w:val="00DA1958"/>
    <w:rsid w:val="00DA29A6"/>
    <w:rsid w:val="00DB1040"/>
    <w:rsid w:val="00DB5414"/>
    <w:rsid w:val="00DB6AE7"/>
    <w:rsid w:val="00DB7A97"/>
    <w:rsid w:val="00DC68B2"/>
    <w:rsid w:val="00DD13D2"/>
    <w:rsid w:val="00DD729E"/>
    <w:rsid w:val="00DE0B2C"/>
    <w:rsid w:val="00DE3922"/>
    <w:rsid w:val="00DF20DC"/>
    <w:rsid w:val="00DF4687"/>
    <w:rsid w:val="00DF5BF9"/>
    <w:rsid w:val="00DF799A"/>
    <w:rsid w:val="00DF7F60"/>
    <w:rsid w:val="00E053E7"/>
    <w:rsid w:val="00E20244"/>
    <w:rsid w:val="00E22DB5"/>
    <w:rsid w:val="00E25AAC"/>
    <w:rsid w:val="00E25D95"/>
    <w:rsid w:val="00E26B1D"/>
    <w:rsid w:val="00E4115C"/>
    <w:rsid w:val="00E4116F"/>
    <w:rsid w:val="00E41CBC"/>
    <w:rsid w:val="00E579F6"/>
    <w:rsid w:val="00E60324"/>
    <w:rsid w:val="00E61415"/>
    <w:rsid w:val="00E7079A"/>
    <w:rsid w:val="00E77480"/>
    <w:rsid w:val="00E82C7F"/>
    <w:rsid w:val="00E83262"/>
    <w:rsid w:val="00E83B4C"/>
    <w:rsid w:val="00E90D1F"/>
    <w:rsid w:val="00E918D8"/>
    <w:rsid w:val="00E93E65"/>
    <w:rsid w:val="00E97381"/>
    <w:rsid w:val="00EA036B"/>
    <w:rsid w:val="00EA2DDB"/>
    <w:rsid w:val="00EB284F"/>
    <w:rsid w:val="00EB5EDA"/>
    <w:rsid w:val="00EC1622"/>
    <w:rsid w:val="00EC7E55"/>
    <w:rsid w:val="00ED0CF9"/>
    <w:rsid w:val="00ED4B08"/>
    <w:rsid w:val="00ED51DD"/>
    <w:rsid w:val="00EE17CE"/>
    <w:rsid w:val="00EE3FC1"/>
    <w:rsid w:val="00EE5D83"/>
    <w:rsid w:val="00EE67F4"/>
    <w:rsid w:val="00EE7864"/>
    <w:rsid w:val="00EF3548"/>
    <w:rsid w:val="00EF6FD6"/>
    <w:rsid w:val="00F017F8"/>
    <w:rsid w:val="00F02652"/>
    <w:rsid w:val="00F1459B"/>
    <w:rsid w:val="00F15421"/>
    <w:rsid w:val="00F15579"/>
    <w:rsid w:val="00F15673"/>
    <w:rsid w:val="00F16651"/>
    <w:rsid w:val="00F16E5D"/>
    <w:rsid w:val="00F2060C"/>
    <w:rsid w:val="00F220BD"/>
    <w:rsid w:val="00F30682"/>
    <w:rsid w:val="00F340E2"/>
    <w:rsid w:val="00F3445F"/>
    <w:rsid w:val="00F37021"/>
    <w:rsid w:val="00F40218"/>
    <w:rsid w:val="00F42464"/>
    <w:rsid w:val="00F44DBC"/>
    <w:rsid w:val="00F47278"/>
    <w:rsid w:val="00F605F7"/>
    <w:rsid w:val="00F61865"/>
    <w:rsid w:val="00F6338C"/>
    <w:rsid w:val="00F65CE2"/>
    <w:rsid w:val="00F71C2C"/>
    <w:rsid w:val="00F861AF"/>
    <w:rsid w:val="00FA3AD8"/>
    <w:rsid w:val="00FA4DFB"/>
    <w:rsid w:val="00FA4F52"/>
    <w:rsid w:val="00FC6D63"/>
    <w:rsid w:val="00FD09A8"/>
    <w:rsid w:val="00FD2ECC"/>
    <w:rsid w:val="00FD61E9"/>
    <w:rsid w:val="00FE410E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593</Words>
  <Characters>3383</Characters>
  <Application>Microsoft Office Word</Application>
  <DocSecurity>0</DocSecurity>
  <Lines>28</Lines>
  <Paragraphs>7</Paragraphs>
  <ScaleCrop>false</ScaleCrop>
  <Company>NHI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29</cp:revision>
  <cp:lastPrinted>2025-08-26T09:36:00Z</cp:lastPrinted>
  <dcterms:created xsi:type="dcterms:W3CDTF">2024-04-09T02:32:00Z</dcterms:created>
  <dcterms:modified xsi:type="dcterms:W3CDTF">2026-01-20T12:01:00Z</dcterms:modified>
</cp:coreProperties>
</file>