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5642C388" w:rsidR="00B776EB" w:rsidRPr="00644718" w:rsidRDefault="001A0562" w:rsidP="00451EAE">
      <w:pPr>
        <w:spacing w:line="500" w:lineRule="exact"/>
        <w:jc w:val="both"/>
        <w:rPr>
          <w:rFonts w:ascii="標楷體" w:eastAsia="標楷體" w:hAnsi="標楷體"/>
          <w:bCs/>
          <w:color w:val="000000" w:themeColor="text1"/>
          <w:sz w:val="40"/>
          <w:szCs w:val="40"/>
        </w:rPr>
      </w:pPr>
      <w:bookmarkStart w:id="0" w:name="_Hlk219830984"/>
      <w:r w:rsidRPr="001A0562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2026台維斯盃國際男子網球團體錦標賽世界一級升降賽中華台北VS黎巴嫩住宿採購案</w:t>
      </w:r>
      <w:bookmarkEnd w:id="0"/>
      <w:r w:rsidRPr="001A0562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(未達公告金額)(免收押標金)</w:t>
      </w:r>
      <w:r w:rsidR="003B0F0C"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需求規範書</w:t>
      </w:r>
    </w:p>
    <w:p w14:paraId="36E45997" w14:textId="79C200FB" w:rsidR="00056D8F" w:rsidRPr="00644718" w:rsidRDefault="005F19B3" w:rsidP="00451EAE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採購</w:t>
      </w:r>
      <w:r w:rsidR="00B776EB"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案名：</w:t>
      </w:r>
      <w:bookmarkStart w:id="1" w:name="_Hlk135060777"/>
      <w:r w:rsidR="00580C3C" w:rsidRPr="0064471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中華民國</w:t>
      </w:r>
      <w:r w:rsidR="00F04CE5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網球</w:t>
      </w:r>
      <w:r w:rsidR="00580C3C" w:rsidRPr="0064471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協會</w:t>
      </w:r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(簡稱本會)</w:t>
      </w:r>
      <w:r w:rsidR="001A0562" w:rsidRPr="001A0562">
        <w:rPr>
          <w:rFonts w:hint="eastAsia"/>
        </w:rPr>
        <w:t xml:space="preserve"> </w:t>
      </w:r>
      <w:r w:rsidR="001A0562" w:rsidRPr="001A05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2026台維斯盃國際男子網球團體錦標賽世界一級升降賽中華台北VS 黎巴嫩住宿採購案(未達公告金額)(免收押標金)</w:t>
      </w:r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(簡稱本案)</w:t>
      </w:r>
      <w:r w:rsidR="00580C3C" w:rsidRPr="0064471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。</w:t>
      </w:r>
    </w:p>
    <w:p w14:paraId="705BA6DE" w14:textId="32958CF4" w:rsidR="005F19B3" w:rsidRPr="00644718" w:rsidRDefault="005F19B3" w:rsidP="005F19B3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bCs/>
          <w:color w:val="000000" w:themeColor="text1"/>
          <w:kern w:val="16"/>
          <w:sz w:val="28"/>
        </w:rPr>
      </w:pPr>
      <w:r w:rsidRPr="00644718">
        <w:rPr>
          <w:rFonts w:eastAsia="標楷體" w:hint="eastAsia"/>
          <w:bCs/>
          <w:color w:val="000000" w:themeColor="text1"/>
          <w:kern w:val="16"/>
          <w:sz w:val="28"/>
        </w:rPr>
        <w:t>採購標的說明：</w:t>
      </w:r>
    </w:p>
    <w:bookmarkEnd w:id="1"/>
    <w:p w14:paraId="4A627491" w14:textId="0D0D38E0" w:rsidR="003155BA" w:rsidRPr="00E26B1D" w:rsidRDefault="001A0562" w:rsidP="003155BA">
      <w:pPr>
        <w:adjustRightInd w:val="0"/>
        <w:snapToGrid w:val="0"/>
        <w:spacing w:beforeLines="50" w:before="169"/>
        <w:ind w:leftChars="236" w:left="567" w:right="414" w:hanging="1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1A0562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2026台維斯盃國際男子網球團體錦標賽世界一級升降賽中華台北VS 黎巴嫩住宿採購案(未達公告金額)(免收押標金)</w:t>
      </w:r>
      <w:r w:rsidR="003155BA" w:rsidRPr="003155BA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住宿案</w:t>
      </w:r>
      <w:r w:rsidR="003155BA" w:rsidRPr="00E26B1D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共計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95</w:t>
      </w:r>
      <w:r w:rsidR="003155BA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晚</w:t>
      </w:r>
      <w:r w:rsidR="003155BA" w:rsidRPr="00E26B1D">
        <w:rPr>
          <w:rFonts w:ascii="標楷體" w:eastAsia="標楷體" w:hAnsi="標楷體" w:hint="eastAsia"/>
          <w:snapToGrid w:val="0"/>
          <w:kern w:val="0"/>
          <w:sz w:val="28"/>
          <w:szCs w:val="28"/>
          <w:shd w:val="clear" w:color="auto" w:fill="FFFFFF" w:themeFill="background1"/>
        </w:rPr>
        <w:t>住宿</w:t>
      </w:r>
      <w:r w:rsidR="003155BA" w:rsidRPr="00E26B1D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(含早餐)。</w:t>
      </w:r>
    </w:p>
    <w:p w14:paraId="1B8E2AF6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1.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國際知名觀光大飯店。</w:t>
      </w:r>
    </w:p>
    <w:p w14:paraId="3812DFBB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2.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提供住客專用健身房、男女烤箱、游泳池。</w:t>
      </w:r>
    </w:p>
    <w:p w14:paraId="471DE3E5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3.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住宿地點距離球場車程在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30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分鐘內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 xml:space="preserve"> (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離峰時間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)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。</w:t>
      </w:r>
    </w:p>
    <w:p w14:paraId="60BCB5A9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4.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專人辦理住房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/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退房服務。</w:t>
      </w:r>
    </w:p>
    <w:p w14:paraId="4291FCB2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5.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具精通中、英、日文專屬接待人員。</w:t>
      </w:r>
    </w:p>
    <w:p w14:paraId="75980C82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6.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專屬導航員服務介紹在地文化旅程體驗。</w:t>
      </w:r>
    </w:p>
    <w:p w14:paraId="6524BAE1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7.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依實際住宿日期與房間數計價。</w:t>
      </w:r>
    </w:p>
    <w:p w14:paraId="4D223A0E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8.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每日提供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2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瓶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600cc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品牌礦泉水。</w:t>
      </w:r>
    </w:p>
    <w:p w14:paraId="351A0FA4" w14:textId="77777777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9.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專屬停車位每房間至多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1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個。</w:t>
      </w:r>
    </w:p>
    <w:p w14:paraId="43D6D747" w14:textId="77777777" w:rsid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10.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交通便捷鄰近捷運站、餐飲及觀光景點。</w:t>
      </w:r>
    </w:p>
    <w:p w14:paraId="793E4EF6" w14:textId="6DEC0CAC" w:rsidR="00FE4A8D" w:rsidRPr="00FE4A8D" w:rsidRDefault="00FE4A8D" w:rsidP="00FE4A8D">
      <w:pPr>
        <w:adjustRightInd w:val="0"/>
        <w:snapToGrid w:val="0"/>
        <w:spacing w:beforeLines="50" w:before="169"/>
        <w:ind w:left="720"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>
        <w:rPr>
          <w:rFonts w:eastAsia="標楷體" w:hint="eastAsia"/>
          <w:kern w:val="16"/>
          <w:sz w:val="28"/>
          <w:shd w:val="clear" w:color="auto" w:fill="FFFFFF" w:themeFill="background1"/>
        </w:rPr>
        <w:t>11.</w:t>
      </w:r>
      <w:r w:rsidRPr="00FE4A8D">
        <w:rPr>
          <w:rFonts w:eastAsia="標楷體" w:hint="eastAsia"/>
          <w:kern w:val="16"/>
          <w:sz w:val="28"/>
          <w:shd w:val="clear" w:color="auto" w:fill="FFFFFF" w:themeFill="background1"/>
        </w:rPr>
        <w:t>具備承接國際大型活動入住之經驗。</w:t>
      </w:r>
    </w:p>
    <w:p w14:paraId="1A6D5E4B" w14:textId="522238D3" w:rsidR="00781123" w:rsidRPr="00701115" w:rsidRDefault="00FE4A8D" w:rsidP="00FE4A8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69"/>
        <w:ind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>
        <w:rPr>
          <w:rFonts w:eastAsia="標楷體" w:hint="eastAsia"/>
          <w:kern w:val="16"/>
          <w:sz w:val="28"/>
          <w:shd w:val="clear" w:color="auto" w:fill="FFFFFF" w:themeFill="background1"/>
        </w:rPr>
        <w:t>採</w:t>
      </w:r>
      <w:r w:rsidR="00B67459" w:rsidRPr="00701115">
        <w:rPr>
          <w:rFonts w:eastAsia="標楷體" w:hint="eastAsia"/>
          <w:kern w:val="16"/>
          <w:sz w:val="28"/>
          <w:shd w:val="clear" w:color="auto" w:fill="FFFFFF" w:themeFill="background1"/>
        </w:rPr>
        <w:t>購金額、履約期間及撥款方式</w:t>
      </w:r>
      <w:r w:rsidR="00781123" w:rsidRPr="00701115">
        <w:rPr>
          <w:rFonts w:eastAsia="標楷體" w:hint="eastAsia"/>
          <w:kern w:val="16"/>
          <w:sz w:val="28"/>
          <w:shd w:val="clear" w:color="auto" w:fill="FFFFFF" w:themeFill="background1"/>
        </w:rPr>
        <w:t>：</w:t>
      </w:r>
    </w:p>
    <w:p w14:paraId="76451419" w14:textId="486EF369" w:rsidR="00580C3C" w:rsidRPr="00451EAE" w:rsidRDefault="00580C3C" w:rsidP="00580C3C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701115">
        <w:rPr>
          <w:rFonts w:hint="eastAsia"/>
          <w:color w:val="auto"/>
          <w:kern w:val="16"/>
          <w:szCs w:val="24"/>
          <w:shd w:val="clear" w:color="auto" w:fill="FFFFFF" w:themeFill="background1"/>
        </w:rPr>
        <w:t>本案採購金額</w:t>
      </w:r>
      <w:r w:rsidR="00081629" w:rsidRPr="00081629">
        <w:rPr>
          <w:rFonts w:hint="eastAsia"/>
          <w:color w:val="auto"/>
          <w:kern w:val="16"/>
          <w:szCs w:val="24"/>
          <w:shd w:val="clear" w:color="auto" w:fill="FFFFFF" w:themeFill="background1"/>
        </w:rPr>
        <w:t>新臺幣肆拾肆萬壹仟柒佰伍拾元整</w:t>
      </w:r>
      <w:r w:rsidRPr="00701115">
        <w:rPr>
          <w:rFonts w:ascii="標楷體" w:hAnsi="標楷體" w:hint="eastAsia"/>
          <w:color w:val="auto"/>
          <w:shd w:val="clear" w:color="auto" w:fill="FFFFFF" w:themeFill="background1"/>
        </w:rPr>
        <w:t>（含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稅，依實際</w:t>
      </w:r>
      <w:r w:rsidR="004C4D06">
        <w:rPr>
          <w:rFonts w:ascii="標楷體" w:hAnsi="標楷體" w:hint="eastAsia"/>
          <w:color w:val="auto"/>
          <w:shd w:val="clear" w:color="auto" w:fill="FFFFFF" w:themeFill="background1"/>
        </w:rPr>
        <w:t>結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算金額為準）</w:t>
      </w:r>
      <w:r w:rsidRPr="00451EAE">
        <w:rPr>
          <w:rFonts w:hAnsi="標楷體" w:hint="eastAsia"/>
          <w:color w:val="auto"/>
          <w:kern w:val="16"/>
          <w:szCs w:val="28"/>
        </w:rPr>
        <w:t>並依實際住房數量核實支付，若房數超過規格數量者，則依得標廠商實際決標經費表之單價及實際數量核算。</w:t>
      </w:r>
    </w:p>
    <w:p w14:paraId="22F8AF46" w14:textId="4925167C" w:rsidR="00781123" w:rsidRPr="00644718" w:rsidRDefault="00B67459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000000" w:themeColor="text1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履約期間</w:t>
      </w:r>
      <w:r w:rsidR="00781123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：</w:t>
      </w:r>
      <w:r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自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決標翌日起至</w:t>
      </w:r>
      <w:r w:rsidR="001A0562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115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年</w:t>
      </w:r>
      <w:r w:rsidR="001A0562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月</w:t>
      </w:r>
      <w:r w:rsidR="00081629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9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日止</w:t>
      </w:r>
      <w:r w:rsidR="00781123"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。</w:t>
      </w:r>
    </w:p>
    <w:p w14:paraId="3968DF7B" w14:textId="7FC15907" w:rsidR="00781123" w:rsidRPr="00451EAE" w:rsidRDefault="006A13FE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撥款方式：履約屆滿</w:t>
      </w:r>
      <w:r w:rsidR="00B67459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結算付款，</w:t>
      </w:r>
      <w:r w:rsidR="0073149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得標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廠商須附發票、住宿明細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(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日期、房號及</w:t>
      </w:r>
      <w:r w:rsidR="006D0711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姓名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)</w:t>
      </w:r>
    </w:p>
    <w:p w14:paraId="07523D5D" w14:textId="77777777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08DDCA" w14:textId="77777777" w:rsidR="0037630A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旅行業管理規則規定，經交通部觀光局核准設立經營，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且有辦理與本案相關項目之公司、有限合夥或行號。</w:t>
      </w:r>
    </w:p>
    <w:p w14:paraId="643199BF" w14:textId="77777777" w:rsidR="00E4116F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5DE42EE5" w14:textId="55E5B20E" w:rsidR="00781123" w:rsidRPr="00451EAE" w:rsidRDefault="00A742B5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/>
          <w:bCs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投標廠商</w:t>
      </w:r>
      <w:r w:rsidR="00CA3821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企劃書</w:t>
      </w: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（乙式</w:t>
      </w:r>
      <w:r w:rsidR="00981645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6</w:t>
      </w:r>
      <w:r w:rsidR="00FD2ECC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份）</w:t>
      </w:r>
    </w:p>
    <w:p w14:paraId="15E7E05C" w14:textId="77777777" w:rsidR="00A742B5" w:rsidRPr="00451EAE" w:rsidRDefault="00CA3821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投標廠商評審</w:t>
      </w:r>
      <w:r w:rsidR="00A742B5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基準及方式：</w:t>
      </w:r>
    </w:p>
    <w:p w14:paraId="7B96E2BD" w14:textId="17B0C2ED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本案參考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「採購評選委員會組織準則」成立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審小組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，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並參考</w:t>
      </w:r>
      <w:r w:rsidR="00E4116F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「採購評選委員會審議規則」及參考「最有利標評選辦法」辦理評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。</w:t>
      </w:r>
    </w:p>
    <w:p w14:paraId="66856B23" w14:textId="084E3AFA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評審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作業</w:t>
      </w:r>
      <w:r w:rsidR="00781123" w:rsidRPr="00451EAE">
        <w:rPr>
          <w:rFonts w:ascii="標楷體" w:hAnsi="標楷體" w:hint="eastAsia"/>
          <w:color w:val="auto"/>
          <w:kern w:val="52"/>
          <w:szCs w:val="36"/>
          <w:shd w:val="clear" w:color="auto" w:fill="FFFFFF" w:themeFill="background1"/>
        </w:rPr>
        <w:t>：</w:t>
      </w:r>
    </w:p>
    <w:p w14:paraId="276C0EEF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投標文件經審查合於招標文件規定者，始得為</w:t>
      </w:r>
      <w:r w:rsidR="00D60DEE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。</w:t>
      </w:r>
    </w:p>
    <w:p w14:paraId="7785ABE8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eastAsia="標楷體" w:hint="eastAsia"/>
          <w:sz w:val="28"/>
          <w:shd w:val="clear" w:color="auto" w:fill="FFFFFF" w:themeFill="background1"/>
        </w:rPr>
        <w:t>應進行簡報，並接受本案</w:t>
      </w:r>
      <w:r w:rsidR="00101F83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評</w:t>
      </w:r>
      <w:r w:rsidR="00CA3821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審</w:t>
      </w:r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委員之詢答，採「統問統答」方式計時。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簡報時間為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1</w:t>
      </w:r>
      <w:r w:rsidR="00E77480" w:rsidRPr="00451EAE">
        <w:rPr>
          <w:rFonts w:eastAsia="標楷體"/>
          <w:bCs/>
          <w:sz w:val="28"/>
          <w:shd w:val="clear" w:color="auto" w:fill="FFFFFF" w:themeFill="background1"/>
        </w:rPr>
        <w:t>0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分鐘為原則，其有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家（含）以上者，簡報時間為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7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3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分鐘為原則。</w:t>
      </w:r>
    </w:p>
    <w:p w14:paraId="5E20CF40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受評廠商</w:t>
      </w:r>
      <w:r w:rsidR="00101F83" w:rsidRPr="00451EAE">
        <w:rPr>
          <w:rFonts w:ascii="標楷體" w:eastAsia="標楷體" w:hAnsi="標楷體" w:hint="eastAsia"/>
          <w:bCs/>
          <w:sz w:val="28"/>
        </w:rPr>
        <w:t>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會議時</w:t>
      </w:r>
      <w:r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應派</w:t>
      </w:r>
      <w:r w:rsidR="00101F83" w:rsidRPr="00451EAE">
        <w:rPr>
          <w:rFonts w:ascii="標楷體" w:eastAsia="標楷體" w:hAnsi="標楷體" w:hint="eastAsia"/>
          <w:sz w:val="28"/>
        </w:rPr>
        <w:t>本</w:t>
      </w:r>
      <w:r w:rsidR="00781123" w:rsidRPr="00451EAE">
        <w:rPr>
          <w:rFonts w:ascii="標楷體" w:eastAsia="標楷體" w:hAnsi="標楷體" w:hint="eastAsia"/>
          <w:sz w:val="28"/>
        </w:rPr>
        <w:t>案</w:t>
      </w:r>
      <w:r w:rsidR="00781123" w:rsidRPr="00451EAE">
        <w:rPr>
          <w:rFonts w:ascii="標楷體" w:eastAsia="標楷體" w:hAnsi="標楷體" w:hint="eastAsia"/>
          <w:bCs/>
          <w:sz w:val="28"/>
        </w:rPr>
        <w:t>負責人或主要工作小組人員出席簡報，簡報先後次序於評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會議前</w:t>
      </w:r>
      <w:r w:rsidR="00781123" w:rsidRPr="00451EAE">
        <w:rPr>
          <w:rFonts w:ascii="標楷體" w:eastAsia="標楷體" w:hAnsi="標楷體" w:hint="eastAsia"/>
          <w:bCs/>
          <w:sz w:val="28"/>
        </w:rPr>
        <w:t>前抽籤決定之。</w:t>
      </w:r>
    </w:p>
    <w:p w14:paraId="2BBBC0B7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輪由該廠商簡報時，其出席人數應不得超過</w:t>
      </w:r>
      <w:r w:rsidR="00C71259" w:rsidRPr="00451EAE">
        <w:rPr>
          <w:rFonts w:ascii="標楷體" w:eastAsia="標楷體" w:hAnsi="標楷體" w:hint="eastAsia"/>
          <w:bCs/>
          <w:sz w:val="28"/>
        </w:rPr>
        <w:t>2</w:t>
      </w:r>
      <w:r w:rsidRPr="00451EAE">
        <w:rPr>
          <w:rFonts w:ascii="標楷體" w:eastAsia="標楷體" w:hAnsi="標楷體"/>
          <w:bCs/>
          <w:sz w:val="28"/>
        </w:rPr>
        <w:t>人。其他廠商應先行退場。</w:t>
      </w:r>
    </w:p>
    <w:p w14:paraId="5CDCE6A0" w14:textId="77777777" w:rsidR="00781123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委員於評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</w:t>
      </w:r>
      <w:r w:rsidR="00781123" w:rsidRPr="00451EAE">
        <w:rPr>
          <w:rFonts w:ascii="標楷體" w:eastAsia="標楷體" w:hAnsi="標楷體" w:hint="eastAsia"/>
          <w:bCs/>
          <w:sz w:val="28"/>
        </w:rPr>
        <w:t>中</w:t>
      </w:r>
      <w:r w:rsidR="00D60DEE"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得就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Pr="00451EAE">
        <w:rPr>
          <w:rFonts w:ascii="標楷體" w:eastAsia="標楷體" w:hAnsi="標楷體" w:hint="eastAsia"/>
          <w:bCs/>
          <w:sz w:val="28"/>
        </w:rPr>
        <w:t>所提與評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項目有關之書面資料及簡報有關</w:t>
      </w:r>
      <w:r w:rsidR="00781123" w:rsidRPr="00451EAE">
        <w:rPr>
          <w:rFonts w:eastAsia="標楷體" w:hint="eastAsia"/>
          <w:kern w:val="16"/>
          <w:sz w:val="28"/>
        </w:rPr>
        <w:t>內容</w:t>
      </w:r>
      <w:r w:rsidR="00781123" w:rsidRPr="00451EAE">
        <w:rPr>
          <w:rFonts w:ascii="標楷體" w:eastAsia="標楷體" w:hAnsi="標楷體" w:hint="eastAsia"/>
          <w:bCs/>
          <w:sz w:val="28"/>
        </w:rPr>
        <w:t>提出詢問，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bCs/>
          <w:sz w:val="28"/>
        </w:rPr>
        <w:t>列席人員僅得就該詢問事項發言。</w:t>
      </w:r>
    </w:p>
    <w:p w14:paraId="2188602B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簡報及答詢計時於倒數</w:t>
      </w:r>
      <w:r w:rsidRPr="00451EAE">
        <w:rPr>
          <w:rFonts w:ascii="標楷體" w:eastAsia="標楷體" w:hAnsi="標楷體"/>
          <w:bCs/>
          <w:sz w:val="28"/>
        </w:rPr>
        <w:t>1分鐘時，按鈴1聲；時間到時按鈴2聲，廠商應立即停止簡報</w:t>
      </w:r>
      <w:r w:rsidRPr="00451EAE">
        <w:rPr>
          <w:rFonts w:ascii="標楷體" w:eastAsia="標楷體" w:hAnsi="標楷體" w:hint="eastAsia"/>
          <w:bCs/>
          <w:sz w:val="28"/>
        </w:rPr>
        <w:t>或答詢</w:t>
      </w:r>
      <w:r w:rsidRPr="00451EAE">
        <w:rPr>
          <w:rFonts w:ascii="標楷體" w:eastAsia="標楷體" w:hAnsi="標楷體"/>
          <w:bCs/>
          <w:sz w:val="28"/>
        </w:rPr>
        <w:t>。</w:t>
      </w:r>
    </w:p>
    <w:p w14:paraId="07DE1583" w14:textId="77777777" w:rsidR="00781123" w:rsidRPr="00451EAE" w:rsidRDefault="007C7EBB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為避免本</w:t>
      </w:r>
      <w:r w:rsidR="00C71259" w:rsidRPr="00451EAE">
        <w:rPr>
          <w:rFonts w:ascii="標楷體" w:eastAsia="標楷體" w:hAnsi="標楷體" w:hint="eastAsia"/>
          <w:sz w:val="28"/>
        </w:rPr>
        <w:t>會</w:t>
      </w:r>
      <w:r w:rsidR="00781123" w:rsidRPr="00451EAE">
        <w:rPr>
          <w:rFonts w:ascii="標楷體" w:eastAsia="標楷體" w:hAnsi="標楷體" w:hint="eastAsia"/>
          <w:sz w:val="28"/>
        </w:rPr>
        <w:t>準備簡報器材於使用中損壞，造成對後續尚未簡報</w:t>
      </w:r>
      <w:r w:rsidR="00CA3821" w:rsidRPr="00451EAE">
        <w:rPr>
          <w:rFonts w:ascii="標楷體" w:eastAsia="標楷體" w:hAnsi="標楷體" w:hint="eastAsia"/>
          <w:sz w:val="28"/>
        </w:rPr>
        <w:t>廠商</w:t>
      </w:r>
      <w:r w:rsidR="00781123" w:rsidRPr="00451EAE">
        <w:rPr>
          <w:rFonts w:ascii="標楷體" w:eastAsia="標楷體" w:hAnsi="標楷體" w:hint="eastAsia"/>
          <w:sz w:val="28"/>
        </w:rPr>
        <w:t>之不公平現象，本案簡報所需各該器材（如電腦、投影機等），由各該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sz w:val="28"/>
        </w:rPr>
        <w:t>自備。</w:t>
      </w:r>
    </w:p>
    <w:p w14:paraId="6DEBE56E" w14:textId="2AB185E7" w:rsidR="00FD61E9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結果於簽報</w:t>
      </w:r>
      <w:r w:rsidR="00D60DEE" w:rsidRPr="00451EAE">
        <w:rPr>
          <w:rFonts w:ascii="標楷體" w:eastAsia="標楷體" w:hAnsi="標楷體" w:hint="eastAsia"/>
          <w:sz w:val="28"/>
        </w:rPr>
        <w:t>本會</w:t>
      </w:r>
      <w:r w:rsidR="00B67459" w:rsidRPr="00451EAE">
        <w:rPr>
          <w:rFonts w:ascii="標楷體" w:eastAsia="標楷體" w:hAnsi="標楷體" w:hint="eastAsia"/>
          <w:sz w:val="28"/>
        </w:rPr>
        <w:t>理事</w:t>
      </w:r>
      <w:r w:rsidR="00781123" w:rsidRPr="00451EAE">
        <w:rPr>
          <w:rFonts w:ascii="標楷體" w:eastAsia="標楷體" w:hAnsi="標楷體" w:hint="eastAsia"/>
          <w:sz w:val="28"/>
        </w:rPr>
        <w:t>長或其授權人員核定後方生效。</w:t>
      </w:r>
    </w:p>
    <w:p w14:paraId="0DCD9890" w14:textId="77777777" w:rsidR="00781123" w:rsidRPr="00451EAE" w:rsidRDefault="00101F8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</w:rPr>
      </w:pPr>
      <w:r w:rsidRPr="00451EAE">
        <w:rPr>
          <w:rFonts w:ascii="標楷體" w:hAnsi="標楷體" w:hint="eastAsia"/>
          <w:color w:val="auto"/>
        </w:rPr>
        <w:t>評</w:t>
      </w:r>
      <w:r w:rsidR="00CA3821" w:rsidRPr="00451EAE">
        <w:rPr>
          <w:rFonts w:ascii="標楷體" w:hAnsi="標楷體" w:hint="eastAsia"/>
          <w:color w:val="auto"/>
        </w:rPr>
        <w:t>審</w:t>
      </w:r>
      <w:r w:rsidR="00781123" w:rsidRPr="00451EAE">
        <w:rPr>
          <w:rFonts w:hint="eastAsia"/>
          <w:color w:val="auto"/>
          <w:kern w:val="16"/>
        </w:rPr>
        <w:t>標準：</w:t>
      </w:r>
    </w:p>
    <w:p w14:paraId="2362797F" w14:textId="77777777" w:rsidR="00781123" w:rsidRPr="00451EAE" w:rsidRDefault="00781123">
      <w:pPr>
        <w:adjustRightInd w:val="0"/>
        <w:snapToGrid w:val="0"/>
        <w:spacing w:line="300" w:lineRule="auto"/>
        <w:ind w:left="720" w:right="416"/>
        <w:rPr>
          <w:rFonts w:ascii="Arial" w:eastAsia="標楷體" w:hAnsi="Arial"/>
          <w:sz w:val="28"/>
          <w:szCs w:val="28"/>
        </w:rPr>
      </w:pPr>
      <w:r w:rsidRPr="00451EAE">
        <w:rPr>
          <w:rFonts w:ascii="Arial" w:eastAsia="標楷體" w:hAnsi="Arial" w:hint="eastAsia"/>
          <w:sz w:val="28"/>
          <w:szCs w:val="28"/>
        </w:rPr>
        <w:t>本案對各投標廠商，依下列各項目</w:t>
      </w:r>
      <w:r w:rsidR="00FD61E9" w:rsidRPr="00451EAE">
        <w:rPr>
          <w:rFonts w:ascii="Arial" w:eastAsia="標楷體" w:hAnsi="Arial" w:hint="eastAsia"/>
          <w:sz w:val="28"/>
          <w:szCs w:val="28"/>
        </w:rPr>
        <w:t>是否提供</w:t>
      </w:r>
      <w:r w:rsidRPr="00451EAE">
        <w:rPr>
          <w:rFonts w:ascii="Arial" w:eastAsia="標楷體" w:hAnsi="Arial" w:hint="eastAsia"/>
          <w:sz w:val="28"/>
          <w:szCs w:val="28"/>
        </w:rPr>
        <w:t>，予以評分。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3827"/>
        <w:gridCol w:w="4820"/>
      </w:tblGrid>
      <w:tr w:rsidR="00451EAE" w:rsidRPr="00451EAE" w14:paraId="46A23D9E" w14:textId="77777777" w:rsidTr="00C93CE9">
        <w:trPr>
          <w:trHeight w:val="571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3DBC4E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1E45A8" w14:textId="77777777" w:rsidR="00D60DEE" w:rsidRPr="00451EAE" w:rsidRDefault="00CA3821" w:rsidP="00834860">
            <w:pPr>
              <w:widowControl/>
              <w:tabs>
                <w:tab w:val="left" w:pos="916"/>
                <w:tab w:val="left" w:pos="19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評</w:t>
            </w:r>
            <w:r w:rsidRPr="00451EAE">
              <w:rPr>
                <w:rFonts w:ascii="標楷體" w:eastAsia="標楷體" w:hAnsi="標楷體" w:hint="eastAsia"/>
                <w:kern w:val="0"/>
              </w:rPr>
              <w:t>審</w:t>
            </w:r>
            <w:r w:rsidR="00D60DEE" w:rsidRPr="00451E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633984" w14:textId="77777777" w:rsidR="00D60DEE" w:rsidRPr="00451EAE" w:rsidRDefault="00CA3821" w:rsidP="00834860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評審</w:t>
            </w:r>
            <w:r w:rsidR="00101F83" w:rsidRPr="00451EAE">
              <w:rPr>
                <w:rFonts w:ascii="標楷體" w:eastAsia="標楷體" w:hAnsi="標楷體" w:hint="eastAsia"/>
                <w:kern w:val="0"/>
              </w:rPr>
              <w:t>內容</w:t>
            </w:r>
          </w:p>
        </w:tc>
      </w:tr>
      <w:tr w:rsidR="00451EAE" w:rsidRPr="00451EAE" w14:paraId="2F8E2B72" w14:textId="77777777" w:rsidTr="00C93CE9">
        <w:trPr>
          <w:trHeight w:val="797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5922A6D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21689600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3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14:paraId="444F416F" w14:textId="6C8D1A61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飯店介紹，以及近年承辦過其他機關、團體等</w:t>
            </w:r>
            <w:r w:rsidR="0047053B" w:rsidRPr="00451EAE">
              <w:rPr>
                <w:rFonts w:ascii="標楷體" w:eastAsia="標楷體" w:hAnsi="標楷體" w:hint="eastAsia"/>
                <w:kern w:val="0"/>
              </w:rPr>
              <w:t>膳</w:t>
            </w:r>
            <w:r w:rsidRPr="00451EAE">
              <w:rPr>
                <w:rFonts w:ascii="標楷體" w:eastAsia="標楷體" w:hAnsi="標楷體" w:hint="eastAsia"/>
                <w:kern w:val="0"/>
              </w:rPr>
              <w:t>宿服務。</w:t>
            </w:r>
          </w:p>
        </w:tc>
      </w:tr>
      <w:tr w:rsidR="00451EAE" w:rsidRPr="00451EAE" w14:paraId="230B133D" w14:textId="77777777" w:rsidTr="00C93CE9">
        <w:tc>
          <w:tcPr>
            <w:tcW w:w="959" w:type="dxa"/>
            <w:vAlign w:val="center"/>
          </w:tcPr>
          <w:p w14:paraId="7C25925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827" w:type="dxa"/>
            <w:vAlign w:val="center"/>
          </w:tcPr>
          <w:p w14:paraId="486D3E2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vAlign w:val="center"/>
          </w:tcPr>
          <w:p w14:paraId="04AAADAE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22D595CC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72AE47F2" w14:textId="76E085AD" w:rsidR="00D60DEE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</w:tr>
      <w:tr w:rsidR="00451EAE" w:rsidRPr="00451EAE" w14:paraId="655D5DA1" w14:textId="77777777" w:rsidTr="00C93CE9">
        <w:trPr>
          <w:trHeight w:val="456"/>
        </w:trPr>
        <w:tc>
          <w:tcPr>
            <w:tcW w:w="959" w:type="dxa"/>
            <w:vAlign w:val="center"/>
          </w:tcPr>
          <w:p w14:paraId="7AEDDC9B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14:paraId="12351129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合理性【</w:t>
            </w:r>
            <w:r w:rsidRPr="00451EAE">
              <w:rPr>
                <w:rFonts w:ascii="標楷體" w:eastAsia="標楷體" w:hAnsi="標楷體" w:hint="eastAsia"/>
                <w:kern w:val="0"/>
              </w:rPr>
              <w:t>20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18E00646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51EAE" w:rsidRPr="00451EAE" w14:paraId="130FD4D6" w14:textId="77777777" w:rsidTr="00C93CE9">
        <w:trPr>
          <w:trHeight w:val="490"/>
        </w:trPr>
        <w:tc>
          <w:tcPr>
            <w:tcW w:w="959" w:type="dxa"/>
            <w:vAlign w:val="center"/>
          </w:tcPr>
          <w:p w14:paraId="49DDDE27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827" w:type="dxa"/>
            <w:vAlign w:val="center"/>
          </w:tcPr>
          <w:p w14:paraId="5FA050E3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簡報及答詢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10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44C02B0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dstrike/>
                <w:kern w:val="0"/>
              </w:rPr>
            </w:pPr>
          </w:p>
        </w:tc>
      </w:tr>
    </w:tbl>
    <w:p w14:paraId="6164C060" w14:textId="77777777" w:rsidR="00781123" w:rsidRPr="00451EAE" w:rsidRDefault="00781123" w:rsidP="00CA382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Arial"/>
          <w:color w:val="auto"/>
          <w:kern w:val="52"/>
          <w:szCs w:val="36"/>
        </w:rPr>
      </w:pPr>
      <w:r w:rsidRPr="00451EAE">
        <w:rPr>
          <w:rFonts w:ascii="標楷體" w:hAnsi="標楷體" w:hint="eastAsia"/>
          <w:color w:val="auto"/>
        </w:rPr>
        <w:t>優勝廠商評定方式：採序位法</w:t>
      </w:r>
    </w:p>
    <w:p w14:paraId="71350A46" w14:textId="77777777" w:rsidR="00781123" w:rsidRPr="00451EAE" w:rsidRDefault="0078112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由</w:t>
      </w:r>
      <w:r w:rsidRPr="00451EAE">
        <w:rPr>
          <w:rFonts w:eastAsia="標楷體" w:hint="eastAsia"/>
          <w:kern w:val="16"/>
          <w:sz w:val="28"/>
        </w:rPr>
        <w:t>工作</w:t>
      </w:r>
      <w:r w:rsidRPr="00451EAE">
        <w:rPr>
          <w:rFonts w:ascii="標楷體" w:eastAsia="標楷體" w:hAnsi="標楷體" w:hint="eastAsia"/>
          <w:sz w:val="28"/>
        </w:rPr>
        <w:t>小組提出初審意見，</w:t>
      </w:r>
      <w:r w:rsidR="00101F83" w:rsidRPr="00451EAE">
        <w:rPr>
          <w:rFonts w:ascii="標楷體" w:eastAsia="標楷體" w:hAnsi="標楷體" w:hint="eastAsia"/>
          <w:sz w:val="28"/>
        </w:rPr>
        <w:t>評選</w:t>
      </w:r>
      <w:r w:rsidRPr="00451EAE">
        <w:rPr>
          <w:rFonts w:ascii="標楷體" w:eastAsia="標楷體" w:hAnsi="標楷體" w:hint="eastAsia"/>
          <w:sz w:val="28"/>
        </w:rPr>
        <w:t>委員就初審意見、廠商資料、評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項目逐項討論後，由各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委員辦理序位評比，就個別廠商各評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項目及子項分別評分後予以加總，並依加總分數高低轉換為序位。個別廠商平均總評分，未達75分者，不得列為議價對象。其全部廠商平均總評分均未達75分者，則優勝廠商從缺並廢標。</w:t>
      </w:r>
    </w:p>
    <w:p w14:paraId="1AD812BF" w14:textId="05942661" w:rsidR="00781123" w:rsidRPr="00E83DE4" w:rsidRDefault="00101F8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委員於各</w:t>
      </w: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項目及子項之評分加總轉換為序位後，彙整合計各該廠商之序位，以平均總評分75分以上之序位合計值最低廠商為第1</w:t>
      </w:r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名，而其標價合理，無浪費公帑情形，且經出席評審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委員過半數之決定者，為優勝廠商。</w:t>
      </w:r>
    </w:p>
    <w:p w14:paraId="6E53F1D7" w14:textId="2C9537C5" w:rsidR="003B0F0C" w:rsidRPr="00E83DE4" w:rsidRDefault="0005260B" w:rsidP="00F36FD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-41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eastAsia="標楷體" w:hint="eastAsia"/>
          <w:color w:val="000000" w:themeColor="text1"/>
          <w:sz w:val="28"/>
        </w:rPr>
        <w:t>優勝</w:t>
      </w:r>
      <w:r w:rsidR="003B0F0C" w:rsidRPr="00E83DE4">
        <w:rPr>
          <w:rFonts w:eastAsia="標楷體"/>
          <w:color w:val="000000" w:themeColor="text1"/>
          <w:sz w:val="28"/>
        </w:rPr>
        <w:t>廠商為</w:t>
      </w:r>
      <w:r w:rsidR="003B0F0C" w:rsidRPr="00E83DE4">
        <w:rPr>
          <w:rFonts w:eastAsia="標楷體"/>
          <w:color w:val="000000" w:themeColor="text1"/>
          <w:sz w:val="28"/>
        </w:rPr>
        <w:t>1</w:t>
      </w:r>
      <w:r w:rsidR="003B0F0C" w:rsidRPr="00E83DE4">
        <w:rPr>
          <w:rFonts w:eastAsia="標楷體"/>
          <w:color w:val="000000" w:themeColor="text1"/>
          <w:sz w:val="28"/>
        </w:rPr>
        <w:t>家者，以議價方式辦理；</w:t>
      </w:r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優勝廠商有2家以上者，依優勝順序，自最優勝者起，依序以議價方式辦理。但有2家以上廠商為同一優勝順序者，擇配分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最低或序位合計值最低者，優先議價；其再次相同者，抽籤決定之。</w:t>
      </w:r>
    </w:p>
    <w:p w14:paraId="2571B7BF" w14:textId="77777777" w:rsidR="00781123" w:rsidRPr="00451EAE" w:rsidRDefault="00101F83" w:rsidP="00570BA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評分表</w:t>
      </w:r>
      <w:r w:rsidR="00CA3821" w:rsidRPr="00451EAE">
        <w:rPr>
          <w:rFonts w:ascii="標楷體" w:eastAsia="標楷體" w:hAnsi="標楷體" w:hint="eastAsia"/>
          <w:sz w:val="28"/>
        </w:rPr>
        <w:t>，</w:t>
      </w:r>
      <w:r w:rsidR="00781123" w:rsidRPr="00451EAE">
        <w:rPr>
          <w:rFonts w:ascii="標楷體" w:eastAsia="標楷體" w:hAnsi="標楷體" w:hint="eastAsia"/>
          <w:sz w:val="28"/>
        </w:rPr>
        <w:t>及評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總表如附件一及附件二。</w:t>
      </w:r>
    </w:p>
    <w:p w14:paraId="16A2F0EF" w14:textId="77777777" w:rsidR="00781123" w:rsidRPr="00451EAE" w:rsidRDefault="0078112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補充說明及規定：</w:t>
      </w:r>
    </w:p>
    <w:p w14:paraId="0401AC70" w14:textId="5F161893" w:rsidR="00781123" w:rsidRPr="00451EAE" w:rsidRDefault="00FC4E80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投標文件澄清：投標文件有向投標廠商說明必要者，將參考</w:t>
      </w:r>
      <w:r w:rsidR="00781123" w:rsidRPr="00451EAE">
        <w:rPr>
          <w:rFonts w:ascii="標楷體" w:eastAsia="標楷體" w:hAnsi="標楷體" w:hint="eastAsia"/>
          <w:sz w:val="28"/>
        </w:rPr>
        <w:t>政府採購法第51條及其施行細則第60條辦理。</w:t>
      </w:r>
    </w:p>
    <w:p w14:paraId="4F40ED39" w14:textId="77777777" w:rsidR="00781123" w:rsidRPr="00451EAE" w:rsidRDefault="00804F0B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委員名單保密規定：本案未於招標文件中公告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委員名單，該名單於開始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前予以保密。</w:t>
      </w:r>
      <w:r w:rsidR="00101F83" w:rsidRPr="00451EAE">
        <w:rPr>
          <w:rFonts w:ascii="標楷體" w:eastAsia="標楷體" w:hAnsi="標楷體" w:hint="eastAsia"/>
          <w:sz w:val="28"/>
        </w:rPr>
        <w:t>投標</w:t>
      </w:r>
      <w:r w:rsidR="00781123" w:rsidRPr="00451EAE">
        <w:rPr>
          <w:rFonts w:ascii="標楷體" w:eastAsia="標楷體" w:hAnsi="標楷體" w:hint="eastAsia"/>
          <w:sz w:val="28"/>
        </w:rPr>
        <w:t>廠商不得探詢委員名單。</w:t>
      </w:r>
    </w:p>
    <w:p w14:paraId="08D987D1" w14:textId="6361E0BA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sz w:val="28"/>
        </w:rPr>
      </w:pPr>
      <w:bookmarkStart w:id="2" w:name="_Toc512179060"/>
      <w:bookmarkStart w:id="3" w:name="_Toc514153926"/>
      <w:bookmarkStart w:id="4" w:name="_Toc516549015"/>
      <w:bookmarkStart w:id="5" w:name="_Toc516560166"/>
      <w:bookmarkStart w:id="6" w:name="_Toc516659258"/>
      <w:bookmarkStart w:id="7" w:name="_Toc518894069"/>
      <w:bookmarkStart w:id="8" w:name="_Toc518894575"/>
      <w:bookmarkStart w:id="9" w:name="_Toc519651712"/>
      <w:r w:rsidRPr="00451EAE">
        <w:rPr>
          <w:rFonts w:eastAsia="標楷體" w:hint="eastAsia"/>
          <w:sz w:val="28"/>
        </w:rPr>
        <w:t>智慧財產及著作權歸屬</w:t>
      </w:r>
      <w:r w:rsidR="00B67459" w:rsidRPr="00451EAE">
        <w:rPr>
          <w:rFonts w:ascii="標楷體" w:eastAsia="標楷體" w:hAnsi="標楷體" w:hint="eastAsia"/>
          <w:sz w:val="28"/>
        </w:rPr>
        <w:t>：</w:t>
      </w:r>
    </w:p>
    <w:p w14:paraId="1C3C03D1" w14:textId="77777777" w:rsidR="00781123" w:rsidRPr="00451EAE" w:rsidRDefault="00781123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投標廠</w:t>
      </w:r>
      <w:r w:rsidR="00804F0B" w:rsidRPr="00451EAE">
        <w:rPr>
          <w:rFonts w:ascii="標楷體" w:hAnsi="標楷體" w:hint="eastAsia"/>
          <w:color w:val="auto"/>
        </w:rPr>
        <w:t>商及得標廠商</w:t>
      </w:r>
      <w:r w:rsidRPr="00451EAE">
        <w:rPr>
          <w:rFonts w:ascii="標楷體" w:hAnsi="標楷體" w:hint="eastAsia"/>
          <w:color w:val="auto"/>
        </w:rPr>
        <w:t>不得有違反智慧財產權法規行為。其有</w:t>
      </w:r>
      <w:r w:rsidR="00101F83" w:rsidRPr="00451EAE">
        <w:rPr>
          <w:rFonts w:ascii="標楷體" w:hAnsi="標楷體" w:hint="eastAsia"/>
          <w:color w:val="auto"/>
        </w:rPr>
        <w:t>違反法令情事發生者，投標廠商及得標廠商</w:t>
      </w:r>
      <w:r w:rsidR="007C7EBB" w:rsidRPr="00451EAE">
        <w:rPr>
          <w:rFonts w:ascii="標楷體" w:hAnsi="標楷體" w:hint="eastAsia"/>
          <w:color w:val="auto"/>
        </w:rPr>
        <w:t>應承擔相關法律責任，與本</w:t>
      </w:r>
      <w:r w:rsidR="00754726" w:rsidRPr="00451EAE">
        <w:rPr>
          <w:rFonts w:ascii="標楷體" w:hAnsi="標楷體" w:hint="eastAsia"/>
          <w:color w:val="auto"/>
        </w:rPr>
        <w:t>會</w:t>
      </w:r>
      <w:r w:rsidRPr="00451EAE">
        <w:rPr>
          <w:rFonts w:ascii="標楷體" w:hAnsi="標楷體" w:hint="eastAsia"/>
          <w:color w:val="auto"/>
        </w:rPr>
        <w:t>無關。</w:t>
      </w:r>
    </w:p>
    <w:p w14:paraId="456B26D1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交</w:t>
      </w:r>
      <w:r w:rsidR="007C7EBB" w:rsidRPr="00451EAE">
        <w:rPr>
          <w:rFonts w:ascii="標楷體" w:hAnsi="標楷體" w:hint="eastAsia"/>
          <w:color w:val="auto"/>
        </w:rPr>
        <w:t>付相關文件，其智慧財產權及其附著物件歸屬本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其實際著作人、</w:t>
      </w: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及其使用人均應約定不行使著作人格權，其中含有第三人開發產品或無法判斷是否為第三人產品者，應自行保證其使用合法性或提供授權證</w:t>
      </w:r>
      <w:r w:rsidR="007C7EBB" w:rsidRPr="00451EAE">
        <w:rPr>
          <w:rFonts w:ascii="標楷體" w:hAnsi="標楷體" w:hint="eastAsia"/>
          <w:color w:val="auto"/>
        </w:rPr>
        <w:t>明文件保障本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C7EBB" w:rsidRPr="00451EAE">
        <w:rPr>
          <w:rFonts w:ascii="標楷體" w:hAnsi="標楷體" w:hint="eastAsia"/>
          <w:color w:val="auto"/>
        </w:rPr>
        <w:t>具有使用合法性。其有違反各該規定而導致本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受有損害者，</w:t>
      </w:r>
      <w:r w:rsidR="00101F83"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應負相關損害賠償責任（含各種訴訟費用、律師費用</w:t>
      </w:r>
      <w:r w:rsidR="00781123" w:rsidRPr="00451EAE">
        <w:rPr>
          <w:rFonts w:ascii="標楷體" w:hAnsi="標楷體" w:hint="eastAsia"/>
          <w:color w:val="auto"/>
        </w:rPr>
        <w:lastRenderedPageBreak/>
        <w:t>及其他損害賠償）。</w:t>
      </w:r>
    </w:p>
    <w:p w14:paraId="3ABCFB1D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</w:rPr>
      </w:pP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就本案不得有抄襲、改作或其他侵害他人著作權之情事。其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或其他第三人涉有使用著作權糾紛者，悉由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自負法律責任。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9C6F989" w14:textId="4CA352EE" w:rsidR="002E42EA" w:rsidRPr="00451EAE" w:rsidRDefault="00A640B8" w:rsidP="005A411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/>
          <w:sz w:val="28"/>
        </w:rPr>
      </w:pPr>
      <w:r w:rsidRPr="00451EAE">
        <w:rPr>
          <w:rFonts w:ascii="標楷體" w:eastAsia="標楷體" w:hint="eastAsia"/>
          <w:sz w:val="28"/>
        </w:rPr>
        <w:t>其他注意事項：</w:t>
      </w:r>
    </w:p>
    <w:p w14:paraId="66C9CDCB" w14:textId="3D11C3BE" w:rsidR="00A640B8" w:rsidRPr="00803A59" w:rsidRDefault="00781123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 w:hint="eastAsia"/>
          <w:color w:val="auto"/>
          <w:szCs w:val="28"/>
        </w:rPr>
        <w:t>得標廠商除應依規劃時程辦理外，並應按月或有必要時</w:t>
      </w:r>
      <w:r w:rsidR="007C7EBB" w:rsidRPr="00451EAE">
        <w:rPr>
          <w:rFonts w:ascii="標楷體" w:hAnsi="標楷體" w:hint="eastAsia"/>
          <w:color w:val="auto"/>
          <w:szCs w:val="28"/>
        </w:rPr>
        <w:t>主動向本</w:t>
      </w:r>
      <w:r w:rsidR="00754726" w:rsidRPr="00451EAE">
        <w:rPr>
          <w:rFonts w:ascii="標楷體" w:hAnsi="標楷體" w:hint="eastAsia"/>
          <w:color w:val="auto"/>
          <w:szCs w:val="28"/>
        </w:rPr>
        <w:t>會</w:t>
      </w:r>
      <w:r w:rsidRPr="00451EAE">
        <w:rPr>
          <w:rFonts w:ascii="標楷體" w:hAnsi="標楷體" w:hint="eastAsia"/>
          <w:color w:val="auto"/>
          <w:szCs w:val="28"/>
        </w:rPr>
        <w:t>提出工</w:t>
      </w:r>
      <w:r w:rsidR="00803A59" w:rsidRPr="00451EAE">
        <w:rPr>
          <w:rFonts w:ascii="標楷體" w:hAnsi="標楷體" w:hint="eastAsia"/>
          <w:color w:val="auto"/>
          <w:szCs w:val="28"/>
        </w:rPr>
        <w:t>作進度報告，於報告中有應確定或修正辦理事項者，由得標廠商製作會議紀錄或提出建議案，報本會核定後實施。</w:t>
      </w:r>
    </w:p>
    <w:p w14:paraId="7F5A96E5" w14:textId="1FB775F3" w:rsidR="006E0F85" w:rsidRPr="00451EAE" w:rsidRDefault="006E0F85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/>
          <w:color w:val="auto"/>
          <w:szCs w:val="28"/>
        </w:rPr>
        <w:t>對本需求規範書有疑問</w:t>
      </w:r>
      <w:r w:rsidRPr="00451EAE">
        <w:rPr>
          <w:rFonts w:ascii="標楷體" w:hAnsi="標楷體" w:hint="eastAsia"/>
          <w:color w:val="auto"/>
          <w:szCs w:val="28"/>
        </w:rPr>
        <w:t>者</w:t>
      </w:r>
      <w:r w:rsidRPr="00451EAE">
        <w:rPr>
          <w:rFonts w:ascii="標楷體" w:hAnsi="標楷體"/>
          <w:color w:val="auto"/>
          <w:szCs w:val="28"/>
        </w:rPr>
        <w:t>，</w:t>
      </w:r>
      <w:r w:rsidRPr="00451EAE">
        <w:rPr>
          <w:rFonts w:ascii="標楷體" w:hAnsi="標楷體" w:hint="eastAsia"/>
          <w:color w:val="auto"/>
          <w:szCs w:val="28"/>
        </w:rPr>
        <w:t>請</w:t>
      </w:r>
      <w:r w:rsidRPr="00451EAE">
        <w:rPr>
          <w:rFonts w:ascii="標楷體" w:hAnsi="標楷體"/>
          <w:color w:val="auto"/>
          <w:szCs w:val="28"/>
        </w:rPr>
        <w:t>向本</w:t>
      </w:r>
      <w:r w:rsidRPr="00451EAE">
        <w:rPr>
          <w:rFonts w:ascii="標楷體" w:hAnsi="標楷體" w:hint="eastAsia"/>
          <w:color w:val="auto"/>
          <w:szCs w:val="28"/>
        </w:rPr>
        <w:t>會行政組</w:t>
      </w:r>
      <w:r w:rsidRPr="00451EAE">
        <w:rPr>
          <w:rFonts w:ascii="標楷體" w:hAnsi="標楷體"/>
          <w:color w:val="auto"/>
          <w:szCs w:val="28"/>
        </w:rPr>
        <w:t>02-87711434</w:t>
      </w:r>
      <w:r w:rsidRPr="00451EAE">
        <w:rPr>
          <w:rFonts w:ascii="標楷體" w:hAnsi="標楷體" w:hint="eastAsia"/>
          <w:color w:val="auto"/>
          <w:szCs w:val="28"/>
        </w:rPr>
        <w:t>洽詢</w:t>
      </w:r>
      <w:r w:rsidRPr="00451EAE">
        <w:rPr>
          <w:rFonts w:ascii="標楷體" w:hAnsi="標楷體"/>
          <w:color w:val="auto"/>
          <w:szCs w:val="28"/>
        </w:rPr>
        <w:t>。</w:t>
      </w:r>
    </w:p>
    <w:p w14:paraId="71BD0B61" w14:textId="784629E0" w:rsidR="00803A59" w:rsidRPr="00826899" w:rsidRDefault="006E0F85" w:rsidP="00294F05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</w:rPr>
      </w:pPr>
      <w:r w:rsidRPr="00F36FDD">
        <w:rPr>
          <w:rFonts w:ascii="標楷體" w:hAnsi="標楷體"/>
          <w:color w:val="auto"/>
          <w:szCs w:val="28"/>
        </w:rPr>
        <w:t>需求規範書如有未盡事宜</w:t>
      </w:r>
      <w:r w:rsidRPr="00F36FDD">
        <w:rPr>
          <w:rFonts w:ascii="標楷體" w:hAnsi="標楷體" w:hint="eastAsia"/>
          <w:color w:val="auto"/>
          <w:szCs w:val="28"/>
        </w:rPr>
        <w:t>者</w:t>
      </w:r>
      <w:r w:rsidRPr="00F36FDD">
        <w:rPr>
          <w:rFonts w:ascii="標楷體" w:hAnsi="標楷體"/>
          <w:color w:val="auto"/>
          <w:szCs w:val="28"/>
        </w:rPr>
        <w:t>，均</w:t>
      </w:r>
      <w:r w:rsidRPr="00F36FDD">
        <w:rPr>
          <w:rFonts w:ascii="標楷體" w:hAnsi="標楷體" w:hint="eastAsia"/>
          <w:color w:val="auto"/>
          <w:szCs w:val="28"/>
        </w:rPr>
        <w:t>參考</w:t>
      </w:r>
      <w:r w:rsidRPr="00F36FDD">
        <w:rPr>
          <w:rFonts w:ascii="標楷體" w:hAnsi="標楷體"/>
          <w:color w:val="auto"/>
          <w:szCs w:val="28"/>
        </w:rPr>
        <w:t>政府採購</w:t>
      </w:r>
      <w:r w:rsidRPr="00F36FDD">
        <w:rPr>
          <w:rFonts w:ascii="標楷體" w:hAnsi="標楷體" w:hint="eastAsia"/>
          <w:color w:val="auto"/>
          <w:szCs w:val="28"/>
        </w:rPr>
        <w:t>法或民法</w:t>
      </w:r>
      <w:r w:rsidRPr="00F36FDD">
        <w:rPr>
          <w:rFonts w:ascii="標楷體" w:hAnsi="標楷體"/>
          <w:color w:val="auto"/>
          <w:szCs w:val="28"/>
        </w:rPr>
        <w:t>相關法</w:t>
      </w:r>
      <w:r w:rsidRPr="00F36FDD">
        <w:rPr>
          <w:rFonts w:ascii="標楷體" w:hAnsi="標楷體" w:hint="eastAsia"/>
          <w:color w:val="auto"/>
          <w:szCs w:val="28"/>
        </w:rPr>
        <w:t>令</w:t>
      </w:r>
      <w:r w:rsidRPr="00F36FDD">
        <w:rPr>
          <w:rFonts w:ascii="標楷體" w:hAnsi="標楷體"/>
          <w:color w:val="auto"/>
          <w:szCs w:val="28"/>
        </w:rPr>
        <w:t>辦理。</w:t>
      </w:r>
    </w:p>
    <w:p w14:paraId="164A7D1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0A5B082B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60133F9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2204512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726CB8A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89E9A87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76B785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8F20AC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6259F544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4E58C452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529A0D1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3381B00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0DB4012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30437A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653F0E2E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F7EFE31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1B16115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83D32A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45090428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1425B488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601E13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972846F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3EE6B86D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4A348AEC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24B16812" w14:textId="77777777" w:rsidR="00826899" w:rsidRDefault="00826899" w:rsidP="00826899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6D035DEC" w14:textId="49749F5F" w:rsidR="00920352" w:rsidRPr="00451EAE" w:rsidRDefault="00920352" w:rsidP="00826899">
      <w:pPr>
        <w:adjustRightInd w:val="0"/>
        <w:snapToGrid w:val="0"/>
        <w:spacing w:line="300" w:lineRule="auto"/>
        <w:ind w:rightChars="278" w:right="667"/>
        <w:rPr>
          <w:rFonts w:ascii="標楷體" w:eastAsia="標楷體" w:hAnsi="標楷體"/>
          <w:bCs/>
          <w:sz w:val="28"/>
          <w:szCs w:val="28"/>
        </w:rPr>
      </w:pPr>
      <w:r w:rsidRPr="00F608D7">
        <w:rPr>
          <w:rFonts w:eastAsia="標楷體" w:hint="eastAsia"/>
          <w:bCs/>
          <w:sz w:val="32"/>
          <w:szCs w:val="32"/>
        </w:rPr>
        <w:lastRenderedPageBreak/>
        <w:t>附件</w:t>
      </w:r>
      <w:r w:rsidR="00826899">
        <w:rPr>
          <w:rFonts w:eastAsia="標楷體" w:hint="eastAsia"/>
          <w:bCs/>
          <w:sz w:val="32"/>
          <w:szCs w:val="32"/>
        </w:rPr>
        <w:t>一</w:t>
      </w:r>
      <w:r w:rsidR="00826899">
        <w:rPr>
          <w:rFonts w:eastAsia="標楷體"/>
          <w:bCs/>
          <w:sz w:val="32"/>
          <w:szCs w:val="32"/>
        </w:rPr>
        <w:br/>
      </w:r>
      <w:bookmarkStart w:id="10" w:name="_Hlk219831300"/>
      <w:r w:rsidR="00AA1614" w:rsidRPr="00AA1614">
        <w:rPr>
          <w:rFonts w:ascii="標楷體" w:eastAsia="標楷體" w:hAnsi="標楷體" w:hint="eastAsia"/>
          <w:b/>
          <w:sz w:val="32"/>
          <w:szCs w:val="32"/>
        </w:rPr>
        <w:t>2026台維斯盃國際男子網球團體錦標賽世界一級升降賽中華台北VS黎巴嫩住宿採購案</w:t>
      </w:r>
      <w:bookmarkEnd w:id="10"/>
      <w:r w:rsidR="00AA1614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6B736F"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r w:rsidRPr="00451EAE">
        <w:rPr>
          <w:rFonts w:eastAsia="標楷體" w:hint="eastAsia"/>
          <w:bCs/>
          <w:sz w:val="32"/>
          <w:szCs w:val="32"/>
        </w:rPr>
        <w:t>評審委員評審評分表</w:t>
      </w:r>
    </w:p>
    <w:p w14:paraId="353717E1" w14:textId="77777777" w:rsidR="00920352" w:rsidRPr="00451EAE" w:rsidRDefault="00920352" w:rsidP="00920352">
      <w:pPr>
        <w:spacing w:line="440" w:lineRule="exact"/>
        <w:jc w:val="center"/>
        <w:rPr>
          <w:rFonts w:eastAsia="標楷體"/>
          <w:sz w:val="28"/>
          <w:szCs w:val="28"/>
        </w:rPr>
      </w:pPr>
      <w:r w:rsidRPr="00451EAE">
        <w:rPr>
          <w:rFonts w:ascii="標楷體" w:eastAsia="標楷體" w:hAnsi="標楷體" w:hint="eastAsia"/>
          <w:sz w:val="28"/>
          <w:szCs w:val="28"/>
        </w:rPr>
        <w:t>評審委員編號：</w:t>
      </w:r>
      <w:r w:rsidRPr="00451EA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451EAE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 w:rsidRPr="00451EAE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1843"/>
        <w:gridCol w:w="1706"/>
        <w:gridCol w:w="1554"/>
      </w:tblGrid>
      <w:tr w:rsidR="00451EAE" w:rsidRPr="00451EAE" w14:paraId="3E1D479B" w14:textId="77777777" w:rsidTr="00A36E4A">
        <w:trPr>
          <w:cantSplit/>
          <w:trHeight w:val="406"/>
          <w:jc w:val="center"/>
        </w:trPr>
        <w:tc>
          <w:tcPr>
            <w:tcW w:w="846" w:type="dxa"/>
            <w:vMerge w:val="restart"/>
            <w:vAlign w:val="center"/>
          </w:tcPr>
          <w:p w14:paraId="1D9BD10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項次</w:t>
            </w:r>
            <w:r w:rsidRPr="00451EAE">
              <w:rPr>
                <w:rFonts w:eastAsia="標楷體" w:hint="eastAsia"/>
                <w:sz w:val="26"/>
                <w:szCs w:val="26"/>
              </w:rPr>
              <w:t>/</w:t>
            </w:r>
            <w:r w:rsidRPr="00451EAE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3260" w:type="dxa"/>
            <w:vMerge w:val="restart"/>
            <w:vAlign w:val="center"/>
          </w:tcPr>
          <w:p w14:paraId="7DADEB07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評分說明</w:t>
            </w:r>
          </w:p>
        </w:tc>
        <w:tc>
          <w:tcPr>
            <w:tcW w:w="992" w:type="dxa"/>
            <w:vMerge w:val="restart"/>
            <w:vAlign w:val="center"/>
          </w:tcPr>
          <w:p w14:paraId="141E5951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配分</w:t>
            </w:r>
          </w:p>
        </w:tc>
        <w:tc>
          <w:tcPr>
            <w:tcW w:w="5103" w:type="dxa"/>
            <w:gridSpan w:val="3"/>
          </w:tcPr>
          <w:p w14:paraId="6B552FF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廠商得分</w:t>
            </w:r>
          </w:p>
        </w:tc>
      </w:tr>
      <w:tr w:rsidR="00451EAE" w:rsidRPr="00451EAE" w14:paraId="2B8DC1C9" w14:textId="77777777" w:rsidTr="00A36E4A">
        <w:trPr>
          <w:cantSplit/>
          <w:trHeight w:val="339"/>
          <w:jc w:val="center"/>
        </w:trPr>
        <w:tc>
          <w:tcPr>
            <w:tcW w:w="846" w:type="dxa"/>
            <w:vMerge/>
            <w:vAlign w:val="center"/>
          </w:tcPr>
          <w:p w14:paraId="0450E65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2EA17A10" w14:textId="77777777" w:rsidR="00920352" w:rsidRPr="00451EAE" w:rsidRDefault="00920352" w:rsidP="00A36E4A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3D4853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B075AD0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706" w:type="dxa"/>
            <w:vAlign w:val="center"/>
          </w:tcPr>
          <w:p w14:paraId="34338A25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554" w:type="dxa"/>
            <w:vAlign w:val="center"/>
          </w:tcPr>
          <w:p w14:paraId="38478A34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451EAE" w:rsidRPr="00451EAE" w14:paraId="2E588C48" w14:textId="77777777" w:rsidTr="00A36E4A">
        <w:trPr>
          <w:cantSplit/>
          <w:trHeight w:val="638"/>
          <w:jc w:val="center"/>
        </w:trPr>
        <w:tc>
          <w:tcPr>
            <w:tcW w:w="846" w:type="dxa"/>
            <w:vAlign w:val="center"/>
          </w:tcPr>
          <w:p w14:paraId="78500E23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B57EA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545" w:hangingChars="227" w:hanging="545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</w:p>
          <w:p w14:paraId="29A887F2" w14:textId="5EA06859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飯店介紹，以及近年承辦過其他機關、團體等膳宿服務。</w:t>
            </w:r>
          </w:p>
        </w:tc>
        <w:tc>
          <w:tcPr>
            <w:tcW w:w="992" w:type="dxa"/>
            <w:vAlign w:val="center"/>
          </w:tcPr>
          <w:p w14:paraId="417423E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30</w:t>
            </w:r>
          </w:p>
        </w:tc>
        <w:tc>
          <w:tcPr>
            <w:tcW w:w="1843" w:type="dxa"/>
            <w:vAlign w:val="center"/>
          </w:tcPr>
          <w:p w14:paraId="1F916E3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93D2685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9FB723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29D3E15" w14:textId="77777777" w:rsidTr="00A36E4A">
        <w:trPr>
          <w:cantSplit/>
          <w:trHeight w:val="604"/>
          <w:jc w:val="center"/>
        </w:trPr>
        <w:tc>
          <w:tcPr>
            <w:tcW w:w="846" w:type="dxa"/>
            <w:vAlign w:val="center"/>
          </w:tcPr>
          <w:p w14:paraId="160A6EC4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48090E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</w:p>
          <w:p w14:paraId="4B902C3C" w14:textId="37604D98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</w:t>
            </w:r>
            <w:r w:rsidR="00516486" w:rsidRPr="00516486">
              <w:rPr>
                <w:rFonts w:ascii="標楷體" w:eastAsia="標楷體" w:hAnsi="標楷體" w:hint="eastAsia"/>
              </w:rPr>
              <w:t>飯店是否</w:t>
            </w:r>
            <w:r w:rsidR="00516486" w:rsidRPr="00516486">
              <w:rPr>
                <w:rFonts w:ascii="標楷體" w:eastAsia="標楷體" w:hAnsi="標楷體" w:hint="eastAsia"/>
                <w:kern w:val="0"/>
              </w:rPr>
              <w:t>具備承接國際大型活動入住之經驗</w:t>
            </w:r>
            <w:r w:rsidRPr="00516486">
              <w:rPr>
                <w:rFonts w:ascii="標楷體" w:eastAsia="標楷體" w:hAnsi="標楷體" w:hint="eastAsia"/>
                <w:kern w:val="0"/>
              </w:rPr>
              <w:t>..等。</w:t>
            </w:r>
          </w:p>
          <w:p w14:paraId="74FDE4F1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4B44E803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eastAsia="標楷體"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  <w:tc>
          <w:tcPr>
            <w:tcW w:w="992" w:type="dxa"/>
            <w:vAlign w:val="center"/>
          </w:tcPr>
          <w:p w14:paraId="2D859BAD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40</w:t>
            </w:r>
          </w:p>
        </w:tc>
        <w:tc>
          <w:tcPr>
            <w:tcW w:w="1843" w:type="dxa"/>
            <w:vAlign w:val="center"/>
          </w:tcPr>
          <w:p w14:paraId="79B1F47E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3AFD6BE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7214693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792704E" w14:textId="77777777" w:rsidTr="001D7561">
        <w:trPr>
          <w:cantSplit/>
          <w:trHeight w:val="449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5638CD0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71DD197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FE7961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834AE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5DCDFB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57EABD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CFC862A" w14:textId="77777777" w:rsidTr="00A36E4A">
        <w:trPr>
          <w:cantSplit/>
          <w:trHeight w:val="5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7EB3215" w14:textId="77777777" w:rsidR="00920352" w:rsidRPr="00451EAE" w:rsidRDefault="00920352" w:rsidP="00A36E4A">
            <w:pPr>
              <w:pStyle w:val="aa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4ED2FFC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56C704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1DB0A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40EEC7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B920CA9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5D668C7" w14:textId="77777777" w:rsidTr="00A36E4A">
        <w:trPr>
          <w:cantSplit/>
          <w:trHeight w:val="533"/>
          <w:jc w:val="center"/>
        </w:trPr>
        <w:tc>
          <w:tcPr>
            <w:tcW w:w="4106" w:type="dxa"/>
            <w:gridSpan w:val="2"/>
            <w:vAlign w:val="center"/>
          </w:tcPr>
          <w:p w14:paraId="4EB3B9C5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得分合計</w:t>
            </w:r>
          </w:p>
        </w:tc>
        <w:tc>
          <w:tcPr>
            <w:tcW w:w="992" w:type="dxa"/>
            <w:vAlign w:val="center"/>
          </w:tcPr>
          <w:p w14:paraId="5FEAA377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78DF175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B74FE8E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2565A6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1BC9C3CE" w14:textId="77777777" w:rsidTr="00A36E4A">
        <w:trPr>
          <w:cantSplit/>
          <w:trHeight w:val="518"/>
          <w:jc w:val="center"/>
        </w:trPr>
        <w:tc>
          <w:tcPr>
            <w:tcW w:w="4106" w:type="dxa"/>
            <w:gridSpan w:val="2"/>
            <w:vAlign w:val="center"/>
          </w:tcPr>
          <w:p w14:paraId="0D7E417C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轉換序位</w:t>
            </w:r>
          </w:p>
        </w:tc>
        <w:tc>
          <w:tcPr>
            <w:tcW w:w="992" w:type="dxa"/>
            <w:vAlign w:val="center"/>
          </w:tcPr>
          <w:p w14:paraId="3FA2E57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49377B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7EE24731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9D21704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3707FC12" w14:textId="77777777" w:rsidTr="001D7561">
        <w:trPr>
          <w:cantSplit/>
          <w:trHeight w:val="603"/>
          <w:jc w:val="center"/>
        </w:trPr>
        <w:tc>
          <w:tcPr>
            <w:tcW w:w="10201" w:type="dxa"/>
            <w:gridSpan w:val="6"/>
            <w:vAlign w:val="center"/>
          </w:tcPr>
          <w:p w14:paraId="26697707" w14:textId="77777777" w:rsidR="00920352" w:rsidRPr="00451EAE" w:rsidRDefault="00920352" w:rsidP="00A36E4A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</w:t>
            </w:r>
            <w:r w:rsidRPr="00451EAE">
              <w:rPr>
                <w:rFonts w:ascii="標楷體" w:eastAsia="標楷體" w:hAnsi="標楷體" w:hint="eastAsia"/>
                <w:sz w:val="28"/>
              </w:rPr>
              <w:t>審</w:t>
            </w:r>
            <w:r w:rsidRPr="00451EAE">
              <w:rPr>
                <w:rFonts w:eastAsia="標楷體" w:hint="eastAsia"/>
                <w:sz w:val="26"/>
                <w:szCs w:val="26"/>
              </w:rPr>
              <w:t>委員意見：</w:t>
            </w:r>
          </w:p>
        </w:tc>
      </w:tr>
      <w:tr w:rsidR="00920352" w:rsidRPr="00451EAE" w14:paraId="73F83458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089C6D0A" w14:textId="77777777" w:rsidR="00920352" w:rsidRPr="001D7561" w:rsidRDefault="00920352" w:rsidP="00920352">
            <w:pPr>
              <w:pStyle w:val="aa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451EAE">
              <w:rPr>
                <w:rFonts w:ascii="Times New Roman" w:hAnsi="Times New Roman" w:hint="eastAsia"/>
                <w:sz w:val="24"/>
              </w:rPr>
              <w:t>備註：</w:t>
            </w:r>
            <w:r w:rsidRPr="001D7561">
              <w:rPr>
                <w:rFonts w:ascii="Times New Roman" w:hAnsi="Times New Roman" w:hint="eastAsia"/>
                <w:sz w:val="24"/>
              </w:rPr>
              <w:t>一、委員應就各該評審項目分別得分加總後並轉換算為序位。</w:t>
            </w:r>
          </w:p>
          <w:p w14:paraId="740FC822" w14:textId="77777777" w:rsidR="00920352" w:rsidRPr="001D7561" w:rsidRDefault="00920352" w:rsidP="00920352">
            <w:pPr>
              <w:pStyle w:val="3"/>
              <w:spacing w:line="300" w:lineRule="exact"/>
              <w:ind w:leftChars="297" w:left="1224" w:hangingChars="213" w:hanging="511"/>
              <w:rPr>
                <w:rFonts w:eastAsia="新細明體"/>
                <w:color w:val="auto"/>
                <w:sz w:val="24"/>
                <w:szCs w:val="24"/>
              </w:rPr>
            </w:pPr>
            <w:r w:rsidRPr="001D7561">
              <w:rPr>
                <w:rFonts w:hint="eastAsia"/>
                <w:color w:val="auto"/>
                <w:sz w:val="24"/>
                <w:szCs w:val="24"/>
              </w:rPr>
              <w:t>二、投標廠商未出席簡報及現場詢答者，不影響其投標文件之有效性，故仍須納入評審，簡報與答詢項目可評其零分。</w:t>
            </w:r>
          </w:p>
          <w:p w14:paraId="6C4025D4" w14:textId="126A61C4" w:rsidR="00920352" w:rsidRPr="00451EAE" w:rsidRDefault="00920352" w:rsidP="001D7561">
            <w:pPr>
              <w:pStyle w:val="3"/>
              <w:spacing w:line="300" w:lineRule="exact"/>
              <w:ind w:leftChars="282" w:left="677" w:firstLineChars="0" w:firstLine="0"/>
              <w:rPr>
                <w:sz w:val="26"/>
                <w:szCs w:val="26"/>
              </w:rPr>
            </w:pPr>
            <w:r w:rsidRPr="001D7561">
              <w:rPr>
                <w:rFonts w:hint="eastAsia"/>
                <w:noProof/>
                <w:color w:val="auto"/>
                <w:sz w:val="24"/>
                <w:szCs w:val="24"/>
              </w:rPr>
              <w:t>三、參加簡報時，以企劃書內容為範圍，簡報資料非投標文件不得納入評審範圍，且不得</w:t>
            </w:r>
            <w:r w:rsidR="001D7561">
              <w:rPr>
                <w:noProof/>
                <w:color w:val="auto"/>
                <w:sz w:val="24"/>
                <w:szCs w:val="24"/>
              </w:rPr>
              <w:br/>
            </w:r>
            <w:r w:rsidR="001D7561">
              <w:rPr>
                <w:rFonts w:hint="eastAsia"/>
                <w:noProof/>
                <w:color w:val="auto"/>
                <w:sz w:val="24"/>
                <w:szCs w:val="24"/>
              </w:rPr>
              <w:t xml:space="preserve">    </w:t>
            </w:r>
            <w:r w:rsidRPr="001D7561">
              <w:rPr>
                <w:rFonts w:hint="eastAsia"/>
                <w:noProof/>
                <w:color w:val="auto"/>
                <w:sz w:val="24"/>
                <w:szCs w:val="24"/>
              </w:rPr>
              <w:t>藉以更改投標文件內容。</w:t>
            </w:r>
            <w:r w:rsidR="001D7561" w:rsidRPr="001D7561">
              <w:rPr>
                <w:noProof/>
                <w:color w:val="auto"/>
                <w:sz w:val="24"/>
                <w:szCs w:val="24"/>
              </w:rPr>
              <w:br/>
            </w:r>
            <w:r w:rsidRPr="001D7561">
              <w:rPr>
                <w:rFonts w:hint="eastAsia"/>
                <w:sz w:val="24"/>
                <w:szCs w:val="24"/>
              </w:rPr>
              <w:t>四、</w:t>
            </w:r>
            <w:r w:rsidRPr="001D7561">
              <w:rPr>
                <w:rFonts w:ascii="標楷體" w:hAnsi="標楷體" w:hint="eastAsia"/>
                <w:sz w:val="24"/>
                <w:szCs w:val="24"/>
              </w:rPr>
              <w:t>評審結果於簽報本會理事長或其授權人員核定後方生效。</w:t>
            </w:r>
          </w:p>
        </w:tc>
      </w:tr>
    </w:tbl>
    <w:p w14:paraId="759E151E" w14:textId="77777777" w:rsidR="00920352" w:rsidRPr="00451EAE" w:rsidRDefault="00920352" w:rsidP="00920352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page" w:tblpX="7141" w:tblpY="69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B02371" w:rsidRPr="0062274E" w14:paraId="10D7AC31" w14:textId="77777777" w:rsidTr="00F546A4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5E870493" w14:textId="77777777" w:rsidR="00B02371" w:rsidRPr="00C015C7" w:rsidRDefault="00B02371" w:rsidP="00F546A4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15C7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7CC7602D" w14:textId="77777777" w:rsidR="00B02371" w:rsidRPr="005325B8" w:rsidRDefault="00B02371" w:rsidP="00F546A4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07C1AA51" w14:textId="77777777" w:rsidR="00B02371" w:rsidRPr="005325B8" w:rsidRDefault="00B02371" w:rsidP="00F546A4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摺</w:t>
            </w:r>
          </w:p>
          <w:p w14:paraId="2BAFA498" w14:textId="77777777" w:rsidR="00B02371" w:rsidRPr="005325B8" w:rsidRDefault="00B02371" w:rsidP="00F546A4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0C4A136B" w14:textId="77777777" w:rsidR="00B02371" w:rsidRPr="0062274E" w:rsidRDefault="00B02371" w:rsidP="00F546A4">
            <w:pPr>
              <w:widowControl/>
              <w:snapToGrid w:val="0"/>
              <w:spacing w:line="240" w:lineRule="atLeast"/>
              <w:ind w:firstLineChars="600" w:firstLine="1440"/>
              <w:rPr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185E18B7" w14:textId="77777777" w:rsidR="001D7561" w:rsidRPr="00B02371" w:rsidRDefault="001D756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7426CEEC" w14:textId="77777777" w:rsidR="00B02371" w:rsidRDefault="00B0237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351B448E" w14:textId="77777777" w:rsidR="00B02371" w:rsidRDefault="00B0237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6D260E17" w14:textId="77777777" w:rsidR="001D7561" w:rsidRDefault="001D756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1A2576FA" w14:textId="77777777" w:rsidR="001D7561" w:rsidRDefault="001D756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4DB9D710" w14:textId="77777777" w:rsidR="001D7561" w:rsidRDefault="001D756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4A1DA06F" w14:textId="77777777" w:rsidR="001D7561" w:rsidRPr="00451EAE" w:rsidRDefault="001D7561" w:rsidP="00AF44EA">
      <w:pPr>
        <w:pStyle w:val="2"/>
        <w:ind w:leftChars="1625" w:left="3900" w:firstLineChars="600" w:firstLine="1680"/>
        <w:rPr>
          <w:color w:val="auto"/>
          <w:u w:val="single"/>
        </w:rPr>
      </w:pPr>
    </w:p>
    <w:p w14:paraId="209C996E" w14:textId="199FD0F5" w:rsidR="001B56F8" w:rsidRDefault="00AF44EA" w:rsidP="001B56F8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 w:rsidRPr="00451EAE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F96C3" wp14:editId="23201395">
                <wp:simplePos x="0" y="0"/>
                <wp:positionH relativeFrom="column">
                  <wp:posOffset>5318125</wp:posOffset>
                </wp:positionH>
                <wp:positionV relativeFrom="paragraph">
                  <wp:posOffset>4445</wp:posOffset>
                </wp:positionV>
                <wp:extent cx="1078230" cy="929005"/>
                <wp:effectExtent l="0" t="0" r="762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E6B7" w14:textId="6D7C5DCC" w:rsidR="00072A4E" w:rsidRDefault="00072A4E">
                            <w:pPr>
                              <w:spacing w:line="400" w:lineRule="exact"/>
                              <w:ind w:firstLineChars="400" w:firstLine="960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9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75pt;margin-top:.35pt;width:84.9pt;height:7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48gEAAMoDAAAOAAAAZHJzL2Uyb0RvYy54bWysU8GO0zAQvSPxD5bvNGnpstuo6Wrpqghp&#10;WZAWPsBxnMTC8Zix26R8PWOn2y1wQ+RgeTL2m3lvnte3Y2/YQaHXYEs+n+WcKSuh1rYt+bevuzc3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V/fLN5SSlJutVjl+VUqIYrn2w59+KCgZ3FTcqShJnRxePAhdiOK5yOxmAej6502JgXYVluD&#10;7CDIALv0ndB/O2ZsPGwhXpsQ459EMzKbOIaxGikZ6VZQH4kwwmQoegC06QB/cjaQmUruf+wFKs7M&#10;R0uirebLZXRfCpZX1wsK8DJTXWaElQRV8sDZtN2GybF7h7rtqNI0Jgt3JHSjkwYvXZ36JsMkaU7m&#10;jo68jNOplye4+QUAAP//AwBQSwMEFAAGAAgAAAAhAPdwffjdAAAACQEAAA8AAABkcnMvZG93bnJl&#10;di54bWxMj81OwzAQhO9IvIO1SFwQtaE/LiFOBUggri19gE28TSLidRS7Tfr2uCd6m9WMZr7NN5Pr&#10;xImG0Ho28DRTIIgrb1uuDex/Ph/XIEJEtth5JgNnCrApbm9yzKwfeUunXaxFKuGQoYEmxj6TMlQN&#10;OQwz3xMn7+AHhzGdQy3tgGMqd518VmolHbacFhrs6aOh6nd3dAYO3+PD8mUsv+Jebxerd2x16c/G&#10;3N9Nb68gIk3xPwwX/IQORWIq/ZFtEJ2B9VwvU9SABnGxldJzEGVSC61AFrm8/qD4AwAA//8DAFBL&#10;AQItABQABgAIAAAAIQC2gziS/gAAAOEBAAATAAAAAAAAAAAAAAAAAAAAAABbQ29udGVudF9UeXBl&#10;c10ueG1sUEsBAi0AFAAGAAgAAAAhADj9If/WAAAAlAEAAAsAAAAAAAAAAAAAAAAALwEAAF9yZWxz&#10;Ly5yZWxzUEsBAi0AFAAGAAgAAAAhADCtJXjyAQAAygMAAA4AAAAAAAAAAAAAAAAALgIAAGRycy9l&#10;Mm9Eb2MueG1sUEsBAi0AFAAGAAgAAAAhAPdwffjdAAAACQEAAA8AAAAAAAAAAAAAAAAATAQAAGRy&#10;cy9kb3ducmV2LnhtbFBLBQYAAAAABAAEAPMAAABWBQAAAAA=&#10;" stroked="f">
                <v:textbox>
                  <w:txbxContent>
                    <w:p w14:paraId="5064E6B7" w14:textId="6D7C5DCC" w:rsidR="00072A4E" w:rsidRDefault="00072A4E">
                      <w:pPr>
                        <w:spacing w:line="400" w:lineRule="exact"/>
                        <w:ind w:firstLineChars="400" w:firstLine="960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123" w:rsidRPr="00451EAE">
        <w:rPr>
          <w:rFonts w:eastAsia="標楷體"/>
          <w:bCs/>
        </w:rPr>
        <w:br w:type="page"/>
      </w:r>
      <w:bookmarkStart w:id="11" w:name="_Hlk124327634"/>
      <w:bookmarkStart w:id="12" w:name="_Hlk219822288"/>
      <w:r w:rsidR="001B56F8" w:rsidRPr="001B56F8">
        <w:rPr>
          <w:rFonts w:ascii="標楷體" w:eastAsia="標楷體" w:hAnsi="標楷體" w:hint="eastAsia"/>
          <w:bCs/>
          <w:sz w:val="32"/>
          <w:szCs w:val="32"/>
        </w:rPr>
        <w:lastRenderedPageBreak/>
        <w:t>2026台維斯盃國際男子網球團體錦標賽世界一級升降賽中華台北VS黎巴嫩住宿採購案</w:t>
      </w:r>
      <w:r w:rsidR="001B56F8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     </w:t>
      </w:r>
      <w:r w:rsidR="001B56F8" w:rsidRPr="0062274E">
        <w:rPr>
          <w:rFonts w:ascii="標楷體" w:eastAsia="標楷體" w:hAnsi="標楷體"/>
          <w:bCs/>
          <w:sz w:val="32"/>
          <w:szCs w:val="32"/>
        </w:rPr>
        <w:t>評</w:t>
      </w:r>
      <w:r w:rsidR="001B56F8" w:rsidRPr="0062274E">
        <w:rPr>
          <w:rFonts w:ascii="標楷體" w:eastAsia="標楷體" w:hAnsi="標楷體" w:hint="eastAsia"/>
          <w:bCs/>
          <w:sz w:val="32"/>
          <w:szCs w:val="32"/>
        </w:rPr>
        <w:t>審</w:t>
      </w:r>
      <w:r w:rsidR="001B56F8" w:rsidRPr="0062274E">
        <w:rPr>
          <w:rFonts w:ascii="標楷體" w:eastAsia="標楷體" w:hAnsi="標楷體"/>
          <w:bCs/>
          <w:sz w:val="32"/>
          <w:szCs w:val="32"/>
        </w:rPr>
        <w:t>委員評分</w:t>
      </w:r>
      <w:bookmarkStart w:id="13" w:name="_Hlk124328703"/>
      <w:bookmarkEnd w:id="11"/>
      <w:r w:rsidR="001B56F8">
        <w:rPr>
          <w:rFonts w:ascii="標楷體" w:eastAsia="標楷體" w:hAnsi="標楷體" w:hint="eastAsia"/>
          <w:bCs/>
          <w:sz w:val="32"/>
          <w:szCs w:val="32"/>
        </w:rPr>
        <w:t>總表</w:t>
      </w:r>
    </w:p>
    <w:tbl>
      <w:tblPr>
        <w:tblpPr w:leftFromText="180" w:rightFromText="180" w:vertAnchor="text" w:horzAnchor="margin" w:tblpY="2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619"/>
        <w:gridCol w:w="1188"/>
        <w:gridCol w:w="1712"/>
        <w:gridCol w:w="1559"/>
        <w:gridCol w:w="1559"/>
        <w:gridCol w:w="1560"/>
        <w:gridCol w:w="1275"/>
      </w:tblGrid>
      <w:tr w:rsidR="001B56F8" w:rsidRPr="00A717D4" w14:paraId="6B57DB0B" w14:textId="77777777" w:rsidTr="00F546A4">
        <w:trPr>
          <w:cantSplit/>
          <w:trHeight w:val="360"/>
        </w:trPr>
        <w:tc>
          <w:tcPr>
            <w:tcW w:w="1348" w:type="dxa"/>
            <w:gridSpan w:val="2"/>
            <w:vMerge w:val="restart"/>
            <w:vAlign w:val="center"/>
          </w:tcPr>
          <w:bookmarkEnd w:id="12"/>
          <w:p w14:paraId="32B6CD5B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 w:rsidRPr="00A717D4">
              <w:rPr>
                <w:rFonts w:eastAsia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900" w:type="dxa"/>
            <w:gridSpan w:val="2"/>
            <w:vAlign w:val="center"/>
          </w:tcPr>
          <w:p w14:paraId="29F0DEF9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14:paraId="18A6B1CE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4DFFD9EB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3</w:t>
            </w:r>
          </w:p>
        </w:tc>
      </w:tr>
      <w:tr w:rsidR="001B56F8" w:rsidRPr="00A717D4" w14:paraId="59471C37" w14:textId="77777777" w:rsidTr="00F546A4">
        <w:trPr>
          <w:cantSplit/>
          <w:trHeight w:val="471"/>
        </w:trPr>
        <w:tc>
          <w:tcPr>
            <w:tcW w:w="1348" w:type="dxa"/>
            <w:gridSpan w:val="2"/>
            <w:vMerge/>
            <w:vAlign w:val="center"/>
          </w:tcPr>
          <w:p w14:paraId="247B2A90" w14:textId="77777777" w:rsidR="001B56F8" w:rsidRPr="00A717D4" w:rsidRDefault="001B56F8" w:rsidP="00F546A4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41C89A4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3118" w:type="dxa"/>
            <w:gridSpan w:val="2"/>
            <w:vAlign w:val="center"/>
          </w:tcPr>
          <w:p w14:paraId="75D91C4F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2"/>
            <w:vAlign w:val="center"/>
          </w:tcPr>
          <w:p w14:paraId="25200AB2" w14:textId="77777777" w:rsidR="001B56F8" w:rsidRPr="00A717D4" w:rsidRDefault="001B56F8" w:rsidP="00F546A4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</w:tr>
      <w:tr w:rsidR="001B56F8" w:rsidRPr="00A717D4" w14:paraId="4912D944" w14:textId="77777777" w:rsidTr="00F546A4">
        <w:trPr>
          <w:cantSplit/>
          <w:trHeight w:val="750"/>
        </w:trPr>
        <w:tc>
          <w:tcPr>
            <w:tcW w:w="1348" w:type="dxa"/>
            <w:gridSpan w:val="2"/>
            <w:vMerge/>
            <w:vAlign w:val="center"/>
          </w:tcPr>
          <w:p w14:paraId="181243BF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vAlign w:val="center"/>
          </w:tcPr>
          <w:p w14:paraId="0FBDC11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7DA56CD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712" w:type="dxa"/>
            <w:vAlign w:val="center"/>
          </w:tcPr>
          <w:p w14:paraId="4E4E4E80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vAlign w:val="center"/>
          </w:tcPr>
          <w:p w14:paraId="2D2653DA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326B9362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559" w:type="dxa"/>
            <w:vAlign w:val="center"/>
          </w:tcPr>
          <w:p w14:paraId="6401F17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560" w:type="dxa"/>
            <w:vAlign w:val="center"/>
          </w:tcPr>
          <w:p w14:paraId="399A2EEA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6B068D10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275" w:type="dxa"/>
            <w:vAlign w:val="center"/>
          </w:tcPr>
          <w:p w14:paraId="755E98A5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</w:tr>
      <w:tr w:rsidR="001B56F8" w:rsidRPr="00A717D4" w14:paraId="4C83738D" w14:textId="77777777" w:rsidTr="00F546A4">
        <w:trPr>
          <w:trHeight w:val="435"/>
        </w:trPr>
        <w:tc>
          <w:tcPr>
            <w:tcW w:w="1348" w:type="dxa"/>
            <w:gridSpan w:val="2"/>
            <w:vAlign w:val="center"/>
          </w:tcPr>
          <w:p w14:paraId="7325F21F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1188" w:type="dxa"/>
            <w:vAlign w:val="center"/>
          </w:tcPr>
          <w:p w14:paraId="11C68919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0886450C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213A35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66E337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CB96DE4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0B9A1D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16AC6B2B" w14:textId="77777777" w:rsidTr="00F546A4">
        <w:trPr>
          <w:trHeight w:val="435"/>
        </w:trPr>
        <w:tc>
          <w:tcPr>
            <w:tcW w:w="1348" w:type="dxa"/>
            <w:gridSpan w:val="2"/>
            <w:vAlign w:val="center"/>
          </w:tcPr>
          <w:p w14:paraId="69F4C103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1188" w:type="dxa"/>
            <w:vAlign w:val="center"/>
          </w:tcPr>
          <w:p w14:paraId="6D9D734B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4C5CF0F7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4952327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872467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3061F05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3CE0C9D9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6DC3D678" w14:textId="77777777" w:rsidTr="00F546A4">
        <w:trPr>
          <w:trHeight w:val="435"/>
        </w:trPr>
        <w:tc>
          <w:tcPr>
            <w:tcW w:w="1348" w:type="dxa"/>
            <w:gridSpan w:val="2"/>
            <w:vAlign w:val="center"/>
          </w:tcPr>
          <w:p w14:paraId="6F980239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3</w:t>
            </w:r>
          </w:p>
        </w:tc>
        <w:tc>
          <w:tcPr>
            <w:tcW w:w="1188" w:type="dxa"/>
            <w:vAlign w:val="center"/>
          </w:tcPr>
          <w:p w14:paraId="359A27F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75FCE24F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182E2E5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54717C7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6367E3B1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2396DDB3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523406A5" w14:textId="77777777" w:rsidTr="00F546A4">
        <w:trPr>
          <w:trHeight w:val="435"/>
        </w:trPr>
        <w:tc>
          <w:tcPr>
            <w:tcW w:w="1348" w:type="dxa"/>
            <w:gridSpan w:val="2"/>
            <w:vAlign w:val="center"/>
          </w:tcPr>
          <w:p w14:paraId="0D07AD83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88" w:type="dxa"/>
            <w:vAlign w:val="center"/>
          </w:tcPr>
          <w:p w14:paraId="7A982E10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3B2C13D9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5024560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32C29AC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047955C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4539B726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50BB2A31" w14:textId="77777777" w:rsidTr="00F546A4">
        <w:trPr>
          <w:trHeight w:val="435"/>
        </w:trPr>
        <w:tc>
          <w:tcPr>
            <w:tcW w:w="1348" w:type="dxa"/>
            <w:gridSpan w:val="2"/>
            <w:vAlign w:val="center"/>
          </w:tcPr>
          <w:p w14:paraId="30EFB99D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88" w:type="dxa"/>
            <w:vAlign w:val="center"/>
          </w:tcPr>
          <w:p w14:paraId="77B0956C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4C6144D3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A9A1E6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58D47C3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6806BE5B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5C1A3F0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7246AC61" w14:textId="77777777" w:rsidTr="00F546A4">
        <w:trPr>
          <w:trHeight w:val="840"/>
        </w:trPr>
        <w:tc>
          <w:tcPr>
            <w:tcW w:w="1348" w:type="dxa"/>
            <w:gridSpan w:val="2"/>
            <w:vAlign w:val="center"/>
          </w:tcPr>
          <w:p w14:paraId="374E8B3E" w14:textId="77777777" w:rsidR="001B56F8" w:rsidRPr="00A717D4" w:rsidRDefault="001B56F8" w:rsidP="00F546A4">
            <w:pPr>
              <w:pStyle w:val="aa"/>
              <w:snapToGrid w:val="0"/>
              <w:ind w:firstLine="2"/>
              <w:rPr>
                <w:rFonts w:ascii="Times New Roman" w:hAnsi="Times New Roman"/>
                <w:sz w:val="24"/>
              </w:rPr>
            </w:pPr>
            <w:r w:rsidRPr="00A717D4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5B40A383" w14:textId="77777777" w:rsidR="001B56F8" w:rsidRPr="00A717D4" w:rsidRDefault="001B56F8" w:rsidP="00F546A4">
            <w:pPr>
              <w:snapToGrid w:val="0"/>
              <w:jc w:val="center"/>
            </w:pPr>
            <w:r w:rsidRPr="00A717D4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188" w:type="dxa"/>
            <w:vAlign w:val="center"/>
          </w:tcPr>
          <w:p w14:paraId="59CDB832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44204DA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650B4D3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135C75E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072E03EB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0B590CA4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59B60270" w14:textId="77777777" w:rsidTr="00F546A4">
        <w:trPr>
          <w:trHeight w:val="577"/>
        </w:trPr>
        <w:tc>
          <w:tcPr>
            <w:tcW w:w="1348" w:type="dxa"/>
            <w:gridSpan w:val="2"/>
            <w:vAlign w:val="center"/>
          </w:tcPr>
          <w:p w14:paraId="1C5001A9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序位合計</w:t>
            </w:r>
          </w:p>
        </w:tc>
        <w:tc>
          <w:tcPr>
            <w:tcW w:w="1188" w:type="dxa"/>
            <w:vAlign w:val="center"/>
          </w:tcPr>
          <w:p w14:paraId="445C685E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281CABE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EFC6B67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4B1331F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7D030AE5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78C5DCD6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1C6A4BCD" w14:textId="77777777" w:rsidTr="00F546A4">
        <w:trPr>
          <w:cantSplit/>
          <w:trHeight w:val="529"/>
        </w:trPr>
        <w:tc>
          <w:tcPr>
            <w:tcW w:w="1348" w:type="dxa"/>
            <w:gridSpan w:val="2"/>
            <w:vAlign w:val="center"/>
          </w:tcPr>
          <w:p w14:paraId="368876E7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序位名次</w:t>
            </w:r>
          </w:p>
        </w:tc>
        <w:tc>
          <w:tcPr>
            <w:tcW w:w="2900" w:type="dxa"/>
            <w:gridSpan w:val="2"/>
            <w:vAlign w:val="center"/>
          </w:tcPr>
          <w:p w14:paraId="2C464B32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FBF7763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F53C99D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2552AEDC" w14:textId="77777777" w:rsidTr="00F546A4">
        <w:trPr>
          <w:cantSplit/>
          <w:trHeight w:val="465"/>
        </w:trPr>
        <w:tc>
          <w:tcPr>
            <w:tcW w:w="729" w:type="dxa"/>
            <w:vMerge w:val="restart"/>
            <w:vAlign w:val="center"/>
          </w:tcPr>
          <w:p w14:paraId="34EAC10E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全部</w:t>
            </w:r>
          </w:p>
          <w:p w14:paraId="2CFCF7CD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評審</w:t>
            </w:r>
          </w:p>
          <w:p w14:paraId="7FBB3269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A717D4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619" w:type="dxa"/>
            <w:vAlign w:val="center"/>
          </w:tcPr>
          <w:p w14:paraId="4B89D629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姓名</w:t>
            </w:r>
          </w:p>
        </w:tc>
        <w:tc>
          <w:tcPr>
            <w:tcW w:w="1188" w:type="dxa"/>
            <w:vAlign w:val="center"/>
          </w:tcPr>
          <w:p w14:paraId="01E9D204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022AA53F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912016F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2CDDBDC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E783F45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56200452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36C994CE" w14:textId="77777777" w:rsidTr="00F546A4">
        <w:trPr>
          <w:cantSplit/>
          <w:trHeight w:val="435"/>
        </w:trPr>
        <w:tc>
          <w:tcPr>
            <w:tcW w:w="729" w:type="dxa"/>
            <w:vMerge/>
            <w:vAlign w:val="center"/>
          </w:tcPr>
          <w:p w14:paraId="700AE511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6D02B163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職業</w:t>
            </w:r>
          </w:p>
        </w:tc>
        <w:tc>
          <w:tcPr>
            <w:tcW w:w="1188" w:type="dxa"/>
            <w:vAlign w:val="center"/>
          </w:tcPr>
          <w:p w14:paraId="1B5C18AE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372B8C79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CB8DFD1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B6F10F1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6EE9DA5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1C6A5848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  <w:tr w:rsidR="001B56F8" w:rsidRPr="00A717D4" w14:paraId="260EDA93" w14:textId="77777777" w:rsidTr="00F546A4">
        <w:trPr>
          <w:cantSplit/>
          <w:trHeight w:val="510"/>
        </w:trPr>
        <w:tc>
          <w:tcPr>
            <w:tcW w:w="729" w:type="dxa"/>
            <w:vMerge/>
            <w:vAlign w:val="center"/>
          </w:tcPr>
          <w:p w14:paraId="6E5E63B9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36249596" w14:textId="77777777" w:rsidR="001B56F8" w:rsidRPr="00A717D4" w:rsidRDefault="001B56F8" w:rsidP="00F546A4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委員簽名</w:t>
            </w:r>
          </w:p>
        </w:tc>
        <w:tc>
          <w:tcPr>
            <w:tcW w:w="1188" w:type="dxa"/>
            <w:vAlign w:val="center"/>
          </w:tcPr>
          <w:p w14:paraId="348B6C31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63C25F54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2CFF6F4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F41B585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46DDA913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40AC1E2F" w14:textId="77777777" w:rsidR="001B56F8" w:rsidRPr="00A717D4" w:rsidRDefault="001B56F8" w:rsidP="00F546A4">
            <w:pPr>
              <w:jc w:val="center"/>
              <w:rPr>
                <w:rFonts w:eastAsia="標楷體"/>
              </w:rPr>
            </w:pPr>
          </w:p>
        </w:tc>
      </w:tr>
    </w:tbl>
    <w:bookmarkEnd w:id="13"/>
    <w:p w14:paraId="22E409A7" w14:textId="04E37E0A" w:rsidR="001B56F8" w:rsidRDefault="001B56F8" w:rsidP="001B56F8">
      <w:pPr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  <w:r>
        <w:rPr>
          <w:rFonts w:ascii="標楷體" w:eastAsia="標楷體" w:hAnsi="標楷體"/>
        </w:rPr>
        <w:br/>
      </w:r>
      <w:r w:rsidRPr="00CD1781">
        <w:rPr>
          <w:rFonts w:ascii="標楷體" w:eastAsia="標楷體" w:hAnsi="標楷體" w:hint="eastAsia"/>
        </w:rPr>
        <w:t>二、依評審及格廠商所得總序位數高低，決定與本會議價之優先順序，總序位數最低者，取得優</w:t>
      </w:r>
      <w:r w:rsidR="00B02371">
        <w:rPr>
          <w:rFonts w:ascii="標楷體" w:eastAsia="標楷體" w:hAnsi="標楷體"/>
        </w:rPr>
        <w:br/>
      </w:r>
      <w:r w:rsidR="00B02371">
        <w:rPr>
          <w:rFonts w:ascii="標楷體" w:eastAsia="標楷體" w:hAnsi="標楷體" w:hint="eastAsia"/>
        </w:rPr>
        <w:t xml:space="preserve">    </w:t>
      </w:r>
      <w:r w:rsidRPr="00CD1781">
        <w:rPr>
          <w:rFonts w:ascii="標楷體" w:eastAsia="標楷體" w:hAnsi="標楷體" w:hint="eastAsia"/>
        </w:rPr>
        <w:t>先議價權；有2家以上廠商為同一優勝序位時，以標價低者優先議價；如又相同者，擇獲得</w:t>
      </w:r>
      <w:r w:rsidR="00B02371">
        <w:rPr>
          <w:rFonts w:ascii="標楷體" w:eastAsia="標楷體" w:hAnsi="標楷體"/>
        </w:rPr>
        <w:br/>
      </w:r>
      <w:r w:rsidR="00B02371">
        <w:rPr>
          <w:rFonts w:ascii="標楷體" w:eastAsia="標楷體" w:hAnsi="標楷體" w:hint="eastAsia"/>
        </w:rPr>
        <w:t xml:space="preserve">    </w:t>
      </w:r>
      <w:r w:rsidRPr="00CD1781">
        <w:rPr>
          <w:rFonts w:ascii="標楷體" w:eastAsia="標楷體" w:hAnsi="標楷體" w:hint="eastAsia"/>
        </w:rPr>
        <w:t>評審委員評定序位第一較多者優先議價，如該項目分數仍相同者，抽籤決定之。</w:t>
      </w:r>
    </w:p>
    <w:p w14:paraId="4438DC1B" w14:textId="215313C0" w:rsidR="00165829" w:rsidRPr="001B56F8" w:rsidRDefault="00165829" w:rsidP="001B56F8">
      <w:pPr>
        <w:adjustRightInd w:val="0"/>
        <w:snapToGrid w:val="0"/>
        <w:spacing w:line="420" w:lineRule="atLeast"/>
        <w:rPr>
          <w:rFonts w:ascii="標楷體" w:eastAsia="標楷體" w:hAnsi="標楷體"/>
          <w:sz w:val="28"/>
          <w:szCs w:val="28"/>
        </w:rPr>
      </w:pPr>
    </w:p>
    <w:sectPr w:rsidR="00165829" w:rsidRPr="001B56F8" w:rsidSect="00F36FDD">
      <w:footerReference w:type="even" r:id="rId8"/>
      <w:footerReference w:type="default" r:id="rId9"/>
      <w:pgSz w:w="11906" w:h="16838" w:code="9"/>
      <w:pgMar w:top="1134" w:right="566" w:bottom="1134" w:left="1134" w:header="851" w:footer="992" w:gutter="0"/>
      <w:cols w:space="425"/>
      <w:vAlign w:val="both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A131" w14:textId="77777777" w:rsidR="00633C34" w:rsidRDefault="00633C34">
      <w:r>
        <w:separator/>
      </w:r>
    </w:p>
  </w:endnote>
  <w:endnote w:type="continuationSeparator" w:id="0">
    <w:p w14:paraId="62013CDF" w14:textId="77777777" w:rsidR="00633C34" w:rsidRDefault="006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473D58E6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4EA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4031F3CA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6ECE">
      <w:rPr>
        <w:rStyle w:val="a8"/>
        <w:noProof/>
      </w:rPr>
      <w:t>5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2A10" w14:textId="77777777" w:rsidR="00633C34" w:rsidRDefault="00633C34">
      <w:r>
        <w:separator/>
      </w:r>
    </w:p>
  </w:footnote>
  <w:footnote w:type="continuationSeparator" w:id="0">
    <w:p w14:paraId="4461B354" w14:textId="77777777" w:rsidR="00633C34" w:rsidRDefault="0063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4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5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7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3650565D"/>
    <w:multiLevelType w:val="hybridMultilevel"/>
    <w:tmpl w:val="9ABEEE94"/>
    <w:lvl w:ilvl="0" w:tplc="5C9AF1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4" w15:restartNumberingAfterBreak="0">
    <w:nsid w:val="3CC04D04"/>
    <w:multiLevelType w:val="hybridMultilevel"/>
    <w:tmpl w:val="B038E91A"/>
    <w:lvl w:ilvl="0" w:tplc="EACC14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6" w15:restartNumberingAfterBreak="0">
    <w:nsid w:val="4169084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9" w15:restartNumberingAfterBreak="0">
    <w:nsid w:val="4AC829E7"/>
    <w:multiLevelType w:val="hybridMultilevel"/>
    <w:tmpl w:val="3C982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1407F7"/>
    <w:multiLevelType w:val="hybridMultilevel"/>
    <w:tmpl w:val="8758A9C6"/>
    <w:lvl w:ilvl="0" w:tplc="B6B0FD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2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3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7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90486873">
    <w:abstractNumId w:val="2"/>
  </w:num>
  <w:num w:numId="2" w16cid:durableId="630332714">
    <w:abstractNumId w:val="20"/>
  </w:num>
  <w:num w:numId="3" w16cid:durableId="1834105194">
    <w:abstractNumId w:val="9"/>
  </w:num>
  <w:num w:numId="4" w16cid:durableId="1290166207">
    <w:abstractNumId w:val="6"/>
  </w:num>
  <w:num w:numId="5" w16cid:durableId="556278112">
    <w:abstractNumId w:val="15"/>
  </w:num>
  <w:num w:numId="6" w16cid:durableId="1164593278">
    <w:abstractNumId w:val="21"/>
  </w:num>
  <w:num w:numId="7" w16cid:durableId="1349019760">
    <w:abstractNumId w:val="25"/>
  </w:num>
  <w:num w:numId="8" w16cid:durableId="1173955176">
    <w:abstractNumId w:val="27"/>
  </w:num>
  <w:num w:numId="9" w16cid:durableId="990717816">
    <w:abstractNumId w:val="10"/>
  </w:num>
  <w:num w:numId="10" w16cid:durableId="862941038">
    <w:abstractNumId w:val="23"/>
  </w:num>
  <w:num w:numId="11" w16cid:durableId="1921792052">
    <w:abstractNumId w:val="0"/>
  </w:num>
  <w:num w:numId="12" w16cid:durableId="933054857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5507623">
    <w:abstractNumId w:val="5"/>
  </w:num>
  <w:num w:numId="14" w16cid:durableId="134611904">
    <w:abstractNumId w:val="1"/>
  </w:num>
  <w:num w:numId="15" w16cid:durableId="608657625">
    <w:abstractNumId w:val="8"/>
  </w:num>
  <w:num w:numId="16" w16cid:durableId="338197050">
    <w:abstractNumId w:val="11"/>
  </w:num>
  <w:num w:numId="17" w16cid:durableId="539633701">
    <w:abstractNumId w:val="7"/>
  </w:num>
  <w:num w:numId="18" w16cid:durableId="1776556702">
    <w:abstractNumId w:val="24"/>
  </w:num>
  <w:num w:numId="19" w16cid:durableId="1547403048">
    <w:abstractNumId w:val="22"/>
  </w:num>
  <w:num w:numId="20" w16cid:durableId="468087817">
    <w:abstractNumId w:val="4"/>
  </w:num>
  <w:num w:numId="21" w16cid:durableId="1626695092">
    <w:abstractNumId w:val="13"/>
  </w:num>
  <w:num w:numId="22" w16cid:durableId="532420001">
    <w:abstractNumId w:val="3"/>
  </w:num>
  <w:num w:numId="23" w16cid:durableId="1329552150">
    <w:abstractNumId w:val="17"/>
  </w:num>
  <w:num w:numId="24" w16cid:durableId="1670864661">
    <w:abstractNumId w:val="26"/>
  </w:num>
  <w:num w:numId="25" w16cid:durableId="1030833760">
    <w:abstractNumId w:val="18"/>
  </w:num>
  <w:num w:numId="26" w16cid:durableId="1074010385">
    <w:abstractNumId w:val="12"/>
  </w:num>
  <w:num w:numId="27" w16cid:durableId="1023940476">
    <w:abstractNumId w:val="19"/>
  </w:num>
  <w:num w:numId="28" w16cid:durableId="493493749">
    <w:abstractNumId w:val="14"/>
  </w:num>
  <w:num w:numId="29" w16cid:durableId="970402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18198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159EA"/>
    <w:rsid w:val="00036009"/>
    <w:rsid w:val="00041E80"/>
    <w:rsid w:val="00045CAA"/>
    <w:rsid w:val="0005260B"/>
    <w:rsid w:val="000528FF"/>
    <w:rsid w:val="00056D8F"/>
    <w:rsid w:val="00066C1E"/>
    <w:rsid w:val="000711E6"/>
    <w:rsid w:val="00072A4E"/>
    <w:rsid w:val="00074184"/>
    <w:rsid w:val="000752A0"/>
    <w:rsid w:val="0007537B"/>
    <w:rsid w:val="00081629"/>
    <w:rsid w:val="00082B9F"/>
    <w:rsid w:val="0009489D"/>
    <w:rsid w:val="0009620E"/>
    <w:rsid w:val="000A276A"/>
    <w:rsid w:val="000A38CB"/>
    <w:rsid w:val="000C08EF"/>
    <w:rsid w:val="000C0B63"/>
    <w:rsid w:val="000C6AFA"/>
    <w:rsid w:val="000C6F7F"/>
    <w:rsid w:val="000D1239"/>
    <w:rsid w:val="000D5043"/>
    <w:rsid w:val="000D56AC"/>
    <w:rsid w:val="000E0A95"/>
    <w:rsid w:val="000E2E37"/>
    <w:rsid w:val="000E6023"/>
    <w:rsid w:val="00101F83"/>
    <w:rsid w:val="001027C3"/>
    <w:rsid w:val="0010301A"/>
    <w:rsid w:val="001035EC"/>
    <w:rsid w:val="0010772C"/>
    <w:rsid w:val="001077FF"/>
    <w:rsid w:val="0011366D"/>
    <w:rsid w:val="00114FAC"/>
    <w:rsid w:val="00115867"/>
    <w:rsid w:val="00145717"/>
    <w:rsid w:val="00146E82"/>
    <w:rsid w:val="00163C60"/>
    <w:rsid w:val="00165829"/>
    <w:rsid w:val="0016613A"/>
    <w:rsid w:val="001916DD"/>
    <w:rsid w:val="0019228D"/>
    <w:rsid w:val="00197318"/>
    <w:rsid w:val="001A0562"/>
    <w:rsid w:val="001B0266"/>
    <w:rsid w:val="001B56F8"/>
    <w:rsid w:val="001C28EB"/>
    <w:rsid w:val="001C5C7A"/>
    <w:rsid w:val="001C7BA3"/>
    <w:rsid w:val="001D1828"/>
    <w:rsid w:val="001D1B79"/>
    <w:rsid w:val="001D1D46"/>
    <w:rsid w:val="001D6695"/>
    <w:rsid w:val="001D7561"/>
    <w:rsid w:val="001E023B"/>
    <w:rsid w:val="001E0354"/>
    <w:rsid w:val="001E22F0"/>
    <w:rsid w:val="001E77FA"/>
    <w:rsid w:val="001F454F"/>
    <w:rsid w:val="001F4681"/>
    <w:rsid w:val="00200CA2"/>
    <w:rsid w:val="0021191D"/>
    <w:rsid w:val="00213D22"/>
    <w:rsid w:val="00215162"/>
    <w:rsid w:val="00215892"/>
    <w:rsid w:val="002263D1"/>
    <w:rsid w:val="002315EA"/>
    <w:rsid w:val="0023322D"/>
    <w:rsid w:val="00243244"/>
    <w:rsid w:val="002433C0"/>
    <w:rsid w:val="00256DC3"/>
    <w:rsid w:val="0026525A"/>
    <w:rsid w:val="00266D88"/>
    <w:rsid w:val="00267661"/>
    <w:rsid w:val="00270186"/>
    <w:rsid w:val="00273E66"/>
    <w:rsid w:val="002741EA"/>
    <w:rsid w:val="00277EF9"/>
    <w:rsid w:val="002841A6"/>
    <w:rsid w:val="00284863"/>
    <w:rsid w:val="00286709"/>
    <w:rsid w:val="00287F40"/>
    <w:rsid w:val="00290693"/>
    <w:rsid w:val="002913A5"/>
    <w:rsid w:val="002919D4"/>
    <w:rsid w:val="00291A34"/>
    <w:rsid w:val="002943FD"/>
    <w:rsid w:val="0029725D"/>
    <w:rsid w:val="002A4BFD"/>
    <w:rsid w:val="002A5057"/>
    <w:rsid w:val="002A640B"/>
    <w:rsid w:val="002B12AC"/>
    <w:rsid w:val="002B4ABF"/>
    <w:rsid w:val="002B6B4B"/>
    <w:rsid w:val="002B749D"/>
    <w:rsid w:val="002C05B1"/>
    <w:rsid w:val="002C2F83"/>
    <w:rsid w:val="002D4FC0"/>
    <w:rsid w:val="002E0ABB"/>
    <w:rsid w:val="002E275F"/>
    <w:rsid w:val="002E42EA"/>
    <w:rsid w:val="0031399B"/>
    <w:rsid w:val="003155BA"/>
    <w:rsid w:val="00332877"/>
    <w:rsid w:val="0033298A"/>
    <w:rsid w:val="0033469F"/>
    <w:rsid w:val="00341435"/>
    <w:rsid w:val="00342301"/>
    <w:rsid w:val="00347268"/>
    <w:rsid w:val="00350C66"/>
    <w:rsid w:val="003531FD"/>
    <w:rsid w:val="00354FC3"/>
    <w:rsid w:val="003558CF"/>
    <w:rsid w:val="00360169"/>
    <w:rsid w:val="00366BB2"/>
    <w:rsid w:val="0037017B"/>
    <w:rsid w:val="0037630A"/>
    <w:rsid w:val="003764B9"/>
    <w:rsid w:val="00381D4D"/>
    <w:rsid w:val="0038565F"/>
    <w:rsid w:val="003902B9"/>
    <w:rsid w:val="00391C45"/>
    <w:rsid w:val="00393758"/>
    <w:rsid w:val="00397BE2"/>
    <w:rsid w:val="003A428D"/>
    <w:rsid w:val="003A5282"/>
    <w:rsid w:val="003B0F0C"/>
    <w:rsid w:val="003D15CD"/>
    <w:rsid w:val="003D41AB"/>
    <w:rsid w:val="003D6C6C"/>
    <w:rsid w:val="003E5403"/>
    <w:rsid w:val="003F1365"/>
    <w:rsid w:val="003F197A"/>
    <w:rsid w:val="003F6BE8"/>
    <w:rsid w:val="003F7382"/>
    <w:rsid w:val="003F7C15"/>
    <w:rsid w:val="0040091D"/>
    <w:rsid w:val="0041654D"/>
    <w:rsid w:val="00420EEF"/>
    <w:rsid w:val="00426F3C"/>
    <w:rsid w:val="00430999"/>
    <w:rsid w:val="0043554C"/>
    <w:rsid w:val="004376E4"/>
    <w:rsid w:val="004445D7"/>
    <w:rsid w:val="00447F83"/>
    <w:rsid w:val="00450E54"/>
    <w:rsid w:val="00450E97"/>
    <w:rsid w:val="00451EAE"/>
    <w:rsid w:val="00454F9E"/>
    <w:rsid w:val="0046756B"/>
    <w:rsid w:val="0047053B"/>
    <w:rsid w:val="004729CF"/>
    <w:rsid w:val="00472D96"/>
    <w:rsid w:val="004A0C1B"/>
    <w:rsid w:val="004A12A8"/>
    <w:rsid w:val="004C4D06"/>
    <w:rsid w:val="004D4BC3"/>
    <w:rsid w:val="004D72F6"/>
    <w:rsid w:val="004F4E6A"/>
    <w:rsid w:val="00503717"/>
    <w:rsid w:val="00504EE8"/>
    <w:rsid w:val="005102C7"/>
    <w:rsid w:val="00512594"/>
    <w:rsid w:val="00513CA7"/>
    <w:rsid w:val="00516486"/>
    <w:rsid w:val="00516497"/>
    <w:rsid w:val="00540D0D"/>
    <w:rsid w:val="00554990"/>
    <w:rsid w:val="00561515"/>
    <w:rsid w:val="00561C08"/>
    <w:rsid w:val="00563895"/>
    <w:rsid w:val="005644AB"/>
    <w:rsid w:val="005645F8"/>
    <w:rsid w:val="00566706"/>
    <w:rsid w:val="00570BAD"/>
    <w:rsid w:val="00571A7A"/>
    <w:rsid w:val="00573020"/>
    <w:rsid w:val="00575D85"/>
    <w:rsid w:val="00580C3C"/>
    <w:rsid w:val="0059171C"/>
    <w:rsid w:val="0059459D"/>
    <w:rsid w:val="005967BF"/>
    <w:rsid w:val="00596AA9"/>
    <w:rsid w:val="005A1303"/>
    <w:rsid w:val="005A2360"/>
    <w:rsid w:val="005A2BE6"/>
    <w:rsid w:val="005A4C61"/>
    <w:rsid w:val="005A5F24"/>
    <w:rsid w:val="005C02C4"/>
    <w:rsid w:val="005C25B4"/>
    <w:rsid w:val="005C4F52"/>
    <w:rsid w:val="005D1FF4"/>
    <w:rsid w:val="005F19B3"/>
    <w:rsid w:val="005F52C4"/>
    <w:rsid w:val="005F7B02"/>
    <w:rsid w:val="00601F7D"/>
    <w:rsid w:val="006073F8"/>
    <w:rsid w:val="00611695"/>
    <w:rsid w:val="00611C5E"/>
    <w:rsid w:val="006322A9"/>
    <w:rsid w:val="00633C34"/>
    <w:rsid w:val="006353C2"/>
    <w:rsid w:val="00636ECE"/>
    <w:rsid w:val="00637AE0"/>
    <w:rsid w:val="00643C22"/>
    <w:rsid w:val="00643E58"/>
    <w:rsid w:val="00644718"/>
    <w:rsid w:val="006634C1"/>
    <w:rsid w:val="006741E8"/>
    <w:rsid w:val="00682463"/>
    <w:rsid w:val="00682A1A"/>
    <w:rsid w:val="006872DF"/>
    <w:rsid w:val="00691EE2"/>
    <w:rsid w:val="00695539"/>
    <w:rsid w:val="00697324"/>
    <w:rsid w:val="006A13FE"/>
    <w:rsid w:val="006B579E"/>
    <w:rsid w:val="006B736F"/>
    <w:rsid w:val="006C14C1"/>
    <w:rsid w:val="006C1516"/>
    <w:rsid w:val="006D0711"/>
    <w:rsid w:val="006E0F85"/>
    <w:rsid w:val="00701115"/>
    <w:rsid w:val="00701994"/>
    <w:rsid w:val="007118FD"/>
    <w:rsid w:val="007153D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3061"/>
    <w:rsid w:val="00754726"/>
    <w:rsid w:val="00755A2B"/>
    <w:rsid w:val="007630C7"/>
    <w:rsid w:val="00767B70"/>
    <w:rsid w:val="0077339D"/>
    <w:rsid w:val="00781123"/>
    <w:rsid w:val="00783190"/>
    <w:rsid w:val="007840E9"/>
    <w:rsid w:val="00795C3E"/>
    <w:rsid w:val="007979BD"/>
    <w:rsid w:val="007A4D17"/>
    <w:rsid w:val="007B0705"/>
    <w:rsid w:val="007B2EC5"/>
    <w:rsid w:val="007B507D"/>
    <w:rsid w:val="007C7EBB"/>
    <w:rsid w:val="007D17F7"/>
    <w:rsid w:val="007F5C69"/>
    <w:rsid w:val="0080136B"/>
    <w:rsid w:val="00803A59"/>
    <w:rsid w:val="00804F0B"/>
    <w:rsid w:val="00822F76"/>
    <w:rsid w:val="00826899"/>
    <w:rsid w:val="00826C7E"/>
    <w:rsid w:val="00834860"/>
    <w:rsid w:val="00844500"/>
    <w:rsid w:val="0084758D"/>
    <w:rsid w:val="008476B8"/>
    <w:rsid w:val="00853234"/>
    <w:rsid w:val="008534ED"/>
    <w:rsid w:val="00854360"/>
    <w:rsid w:val="00856B0D"/>
    <w:rsid w:val="00863BCF"/>
    <w:rsid w:val="00864560"/>
    <w:rsid w:val="00866097"/>
    <w:rsid w:val="0086634F"/>
    <w:rsid w:val="00867F1D"/>
    <w:rsid w:val="00877AD1"/>
    <w:rsid w:val="0088618F"/>
    <w:rsid w:val="008A39DF"/>
    <w:rsid w:val="008A5842"/>
    <w:rsid w:val="008C38A4"/>
    <w:rsid w:val="008C797D"/>
    <w:rsid w:val="008D5227"/>
    <w:rsid w:val="008D70C2"/>
    <w:rsid w:val="00903008"/>
    <w:rsid w:val="00910682"/>
    <w:rsid w:val="00920352"/>
    <w:rsid w:val="00922618"/>
    <w:rsid w:val="0092306B"/>
    <w:rsid w:val="00930268"/>
    <w:rsid w:val="00933736"/>
    <w:rsid w:val="009376A4"/>
    <w:rsid w:val="00940549"/>
    <w:rsid w:val="009517EC"/>
    <w:rsid w:val="00952573"/>
    <w:rsid w:val="00953EC3"/>
    <w:rsid w:val="00953F1B"/>
    <w:rsid w:val="00954A1F"/>
    <w:rsid w:val="00960424"/>
    <w:rsid w:val="00964B1B"/>
    <w:rsid w:val="00964DC5"/>
    <w:rsid w:val="009706B6"/>
    <w:rsid w:val="00981645"/>
    <w:rsid w:val="00982942"/>
    <w:rsid w:val="00983E2C"/>
    <w:rsid w:val="009944B8"/>
    <w:rsid w:val="009A1C6A"/>
    <w:rsid w:val="009A7416"/>
    <w:rsid w:val="009B0D4E"/>
    <w:rsid w:val="009B1583"/>
    <w:rsid w:val="009C5D4B"/>
    <w:rsid w:val="009C68CD"/>
    <w:rsid w:val="009D12A6"/>
    <w:rsid w:val="009D156A"/>
    <w:rsid w:val="009D2659"/>
    <w:rsid w:val="009D5678"/>
    <w:rsid w:val="009F5A88"/>
    <w:rsid w:val="00A1121D"/>
    <w:rsid w:val="00A12D9C"/>
    <w:rsid w:val="00A238E2"/>
    <w:rsid w:val="00A31F99"/>
    <w:rsid w:val="00A32DAE"/>
    <w:rsid w:val="00A33AEB"/>
    <w:rsid w:val="00A352E9"/>
    <w:rsid w:val="00A40AFA"/>
    <w:rsid w:val="00A61511"/>
    <w:rsid w:val="00A640B8"/>
    <w:rsid w:val="00A64732"/>
    <w:rsid w:val="00A71F28"/>
    <w:rsid w:val="00A742B5"/>
    <w:rsid w:val="00A764E5"/>
    <w:rsid w:val="00A76CBD"/>
    <w:rsid w:val="00A84ED2"/>
    <w:rsid w:val="00A91343"/>
    <w:rsid w:val="00A92707"/>
    <w:rsid w:val="00AA1614"/>
    <w:rsid w:val="00AC3688"/>
    <w:rsid w:val="00AC3EE8"/>
    <w:rsid w:val="00AC4BC2"/>
    <w:rsid w:val="00AD1C60"/>
    <w:rsid w:val="00AE4F58"/>
    <w:rsid w:val="00AE530E"/>
    <w:rsid w:val="00AF44EA"/>
    <w:rsid w:val="00AF5CEB"/>
    <w:rsid w:val="00B02371"/>
    <w:rsid w:val="00B07058"/>
    <w:rsid w:val="00B109F5"/>
    <w:rsid w:val="00B12A28"/>
    <w:rsid w:val="00B137B9"/>
    <w:rsid w:val="00B176D2"/>
    <w:rsid w:val="00B30548"/>
    <w:rsid w:val="00B3564A"/>
    <w:rsid w:val="00B457E0"/>
    <w:rsid w:val="00B52210"/>
    <w:rsid w:val="00B6006B"/>
    <w:rsid w:val="00B6203F"/>
    <w:rsid w:val="00B625D4"/>
    <w:rsid w:val="00B67459"/>
    <w:rsid w:val="00B7669E"/>
    <w:rsid w:val="00B776EB"/>
    <w:rsid w:val="00B77975"/>
    <w:rsid w:val="00B81E3C"/>
    <w:rsid w:val="00B82C1F"/>
    <w:rsid w:val="00B86381"/>
    <w:rsid w:val="00B9077F"/>
    <w:rsid w:val="00B960AF"/>
    <w:rsid w:val="00BA00B8"/>
    <w:rsid w:val="00BA0AF7"/>
    <w:rsid w:val="00BA175D"/>
    <w:rsid w:val="00BA375B"/>
    <w:rsid w:val="00BA59C9"/>
    <w:rsid w:val="00BA62F4"/>
    <w:rsid w:val="00BA7E86"/>
    <w:rsid w:val="00BB1701"/>
    <w:rsid w:val="00BC056C"/>
    <w:rsid w:val="00BC0AA1"/>
    <w:rsid w:val="00BC4DD1"/>
    <w:rsid w:val="00BC7D49"/>
    <w:rsid w:val="00BD0845"/>
    <w:rsid w:val="00BE5634"/>
    <w:rsid w:val="00BE5704"/>
    <w:rsid w:val="00BE7CAE"/>
    <w:rsid w:val="00C01B1D"/>
    <w:rsid w:val="00C10E42"/>
    <w:rsid w:val="00C1291D"/>
    <w:rsid w:val="00C15044"/>
    <w:rsid w:val="00C1794E"/>
    <w:rsid w:val="00C227CD"/>
    <w:rsid w:val="00C3304D"/>
    <w:rsid w:val="00C417C4"/>
    <w:rsid w:val="00C46A12"/>
    <w:rsid w:val="00C51903"/>
    <w:rsid w:val="00C53686"/>
    <w:rsid w:val="00C6005F"/>
    <w:rsid w:val="00C6748F"/>
    <w:rsid w:val="00C71259"/>
    <w:rsid w:val="00C71CAE"/>
    <w:rsid w:val="00C741A3"/>
    <w:rsid w:val="00C777A1"/>
    <w:rsid w:val="00C80158"/>
    <w:rsid w:val="00C81A93"/>
    <w:rsid w:val="00C861EA"/>
    <w:rsid w:val="00C9216B"/>
    <w:rsid w:val="00C93A07"/>
    <w:rsid w:val="00C93CE9"/>
    <w:rsid w:val="00C95DD6"/>
    <w:rsid w:val="00C978CD"/>
    <w:rsid w:val="00CA3821"/>
    <w:rsid w:val="00CA3F83"/>
    <w:rsid w:val="00CA658E"/>
    <w:rsid w:val="00CC0B19"/>
    <w:rsid w:val="00CD1FF9"/>
    <w:rsid w:val="00CD63A6"/>
    <w:rsid w:val="00CD699D"/>
    <w:rsid w:val="00CE247F"/>
    <w:rsid w:val="00CF1381"/>
    <w:rsid w:val="00CF3163"/>
    <w:rsid w:val="00D01F61"/>
    <w:rsid w:val="00D10FDF"/>
    <w:rsid w:val="00D1343B"/>
    <w:rsid w:val="00D1664C"/>
    <w:rsid w:val="00D20967"/>
    <w:rsid w:val="00D23C4B"/>
    <w:rsid w:val="00D26163"/>
    <w:rsid w:val="00D3023E"/>
    <w:rsid w:val="00D31A4E"/>
    <w:rsid w:val="00D32080"/>
    <w:rsid w:val="00D37F51"/>
    <w:rsid w:val="00D423E3"/>
    <w:rsid w:val="00D475E9"/>
    <w:rsid w:val="00D56B26"/>
    <w:rsid w:val="00D571AD"/>
    <w:rsid w:val="00D60DEE"/>
    <w:rsid w:val="00D64BCC"/>
    <w:rsid w:val="00D71314"/>
    <w:rsid w:val="00D747D7"/>
    <w:rsid w:val="00D74D85"/>
    <w:rsid w:val="00D75816"/>
    <w:rsid w:val="00D77640"/>
    <w:rsid w:val="00D8214D"/>
    <w:rsid w:val="00D83D99"/>
    <w:rsid w:val="00D85F31"/>
    <w:rsid w:val="00D93D64"/>
    <w:rsid w:val="00DA1958"/>
    <w:rsid w:val="00DA29A6"/>
    <w:rsid w:val="00DA7DDF"/>
    <w:rsid w:val="00DB6AE7"/>
    <w:rsid w:val="00DC1771"/>
    <w:rsid w:val="00DC68B2"/>
    <w:rsid w:val="00DD13D2"/>
    <w:rsid w:val="00DD729E"/>
    <w:rsid w:val="00DE0B2C"/>
    <w:rsid w:val="00DE1E87"/>
    <w:rsid w:val="00DE6715"/>
    <w:rsid w:val="00DF5BF9"/>
    <w:rsid w:val="00DF799A"/>
    <w:rsid w:val="00DF7E1F"/>
    <w:rsid w:val="00DF7F60"/>
    <w:rsid w:val="00E20244"/>
    <w:rsid w:val="00E25AAC"/>
    <w:rsid w:val="00E25BB3"/>
    <w:rsid w:val="00E25D95"/>
    <w:rsid w:val="00E340E4"/>
    <w:rsid w:val="00E4115C"/>
    <w:rsid w:val="00E4116F"/>
    <w:rsid w:val="00E44DE8"/>
    <w:rsid w:val="00E50F31"/>
    <w:rsid w:val="00E570A5"/>
    <w:rsid w:val="00E579F6"/>
    <w:rsid w:val="00E60324"/>
    <w:rsid w:val="00E61415"/>
    <w:rsid w:val="00E6668D"/>
    <w:rsid w:val="00E7079A"/>
    <w:rsid w:val="00E77480"/>
    <w:rsid w:val="00E83262"/>
    <w:rsid w:val="00E83DE4"/>
    <w:rsid w:val="00E93E65"/>
    <w:rsid w:val="00E97381"/>
    <w:rsid w:val="00E97B9C"/>
    <w:rsid w:val="00EA2DDB"/>
    <w:rsid w:val="00EC1622"/>
    <w:rsid w:val="00ED0CF9"/>
    <w:rsid w:val="00ED4B08"/>
    <w:rsid w:val="00ED51DD"/>
    <w:rsid w:val="00ED5729"/>
    <w:rsid w:val="00EE17CE"/>
    <w:rsid w:val="00EE3315"/>
    <w:rsid w:val="00EE3FC1"/>
    <w:rsid w:val="00EE43C0"/>
    <w:rsid w:val="00EE67F4"/>
    <w:rsid w:val="00EE76E3"/>
    <w:rsid w:val="00EF1F63"/>
    <w:rsid w:val="00EF22F8"/>
    <w:rsid w:val="00EF3548"/>
    <w:rsid w:val="00EF6FD6"/>
    <w:rsid w:val="00F017F8"/>
    <w:rsid w:val="00F02652"/>
    <w:rsid w:val="00F04CE5"/>
    <w:rsid w:val="00F1398E"/>
    <w:rsid w:val="00F1459B"/>
    <w:rsid w:val="00F15421"/>
    <w:rsid w:val="00F15579"/>
    <w:rsid w:val="00F2060C"/>
    <w:rsid w:val="00F220BD"/>
    <w:rsid w:val="00F30682"/>
    <w:rsid w:val="00F340E2"/>
    <w:rsid w:val="00F3445F"/>
    <w:rsid w:val="00F36FDD"/>
    <w:rsid w:val="00F37021"/>
    <w:rsid w:val="00F40218"/>
    <w:rsid w:val="00F4206B"/>
    <w:rsid w:val="00F44DBC"/>
    <w:rsid w:val="00F47278"/>
    <w:rsid w:val="00F605F7"/>
    <w:rsid w:val="00F608D7"/>
    <w:rsid w:val="00F6338C"/>
    <w:rsid w:val="00F659CD"/>
    <w:rsid w:val="00F71C2C"/>
    <w:rsid w:val="00F7744E"/>
    <w:rsid w:val="00F861AF"/>
    <w:rsid w:val="00F9151C"/>
    <w:rsid w:val="00FA3AD8"/>
    <w:rsid w:val="00FA4DFB"/>
    <w:rsid w:val="00FB3D59"/>
    <w:rsid w:val="00FC0F69"/>
    <w:rsid w:val="00FC4E80"/>
    <w:rsid w:val="00FC6D63"/>
    <w:rsid w:val="00FD09A8"/>
    <w:rsid w:val="00FD2ECC"/>
    <w:rsid w:val="00FD61E9"/>
    <w:rsid w:val="00FE4A8D"/>
    <w:rsid w:val="00FE662F"/>
    <w:rsid w:val="00FE7E52"/>
    <w:rsid w:val="00FF6051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3155BA"/>
    <w:rPr>
      <w:rFonts w:eastAsia="標楷體"/>
      <w:color w:val="00000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EF5D-123E-4131-912E-A23EF2EA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519</Words>
  <Characters>2964</Characters>
  <Application>Microsoft Office Word</Application>
  <DocSecurity>0</DocSecurity>
  <Lines>24</Lines>
  <Paragraphs>6</Paragraphs>
  <ScaleCrop>false</ScaleCrop>
  <Company>NHI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59</cp:revision>
  <cp:lastPrinted>2025-05-27T13:32:00Z</cp:lastPrinted>
  <dcterms:created xsi:type="dcterms:W3CDTF">2025-05-28T01:51:00Z</dcterms:created>
  <dcterms:modified xsi:type="dcterms:W3CDTF">2026-01-21T02:03:00Z</dcterms:modified>
</cp:coreProperties>
</file>