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E890F" w14:textId="7882AC9B" w:rsidR="001C2746" w:rsidRDefault="003420D7" w:rsidP="003420D7">
      <w:pPr>
        <w:tabs>
          <w:tab w:val="center" w:pos="4249"/>
          <w:tab w:val="left" w:pos="6504"/>
        </w:tabs>
        <w:spacing w:line="400" w:lineRule="auto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ab/>
        <w:t>2024年中華民國網球協會</w:t>
      </w:r>
      <w:r>
        <w:rPr>
          <w:rFonts w:ascii="標楷體" w:eastAsia="標楷體" w:hAnsi="標楷體" w:cs="標楷體"/>
          <w:b/>
          <w:bCs/>
          <w:sz w:val="32"/>
          <w:szCs w:val="32"/>
        </w:rPr>
        <w:tab/>
      </w:r>
      <w:r>
        <w:rPr>
          <w:rFonts w:ascii="標楷體" w:eastAsia="標楷體" w:hAnsi="標楷體" w:cs="標楷體"/>
          <w:b/>
          <w:bCs/>
          <w:sz w:val="32"/>
          <w:szCs w:val="32"/>
        </w:rPr>
        <w:br/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優秀潛力選手計畫菁英選手訓練站</w:t>
      </w:r>
    </w:p>
    <w:p w14:paraId="202FE04A" w14:textId="77777777" w:rsidR="001C2746" w:rsidRPr="003420D7" w:rsidRDefault="00000000" w:rsidP="003420D7">
      <w:pPr>
        <w:rPr>
          <w:rFonts w:ascii="標楷體" w:eastAsia="標楷體" w:hAnsi="標楷體" w:cs="標楷體"/>
          <w:b/>
          <w:bCs/>
          <w:sz w:val="32"/>
          <w:szCs w:val="32"/>
        </w:rPr>
      </w:pPr>
      <w:r w:rsidRPr="003420D7">
        <w:rPr>
          <w:rFonts w:ascii="標楷體" w:eastAsia="標楷體" w:hAnsi="標楷體" w:cs="標楷體"/>
          <w:b/>
          <w:bCs/>
          <w:sz w:val="32"/>
          <w:szCs w:val="32"/>
        </w:rPr>
        <w:t>訓練站公約</w:t>
      </w:r>
    </w:p>
    <w:p w14:paraId="67BC4C13" w14:textId="77777777" w:rsidR="001C2746" w:rsidRDefault="00000000" w:rsidP="003420D7">
      <w:pPr>
        <w:numPr>
          <w:ilvl w:val="0"/>
          <w:numId w:val="2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本訓練站提供免費場地、練習球、教練指導與安排陪練對象。</w:t>
      </w:r>
    </w:p>
    <w:p w14:paraId="3DBF62E6" w14:textId="77777777" w:rsidR="001C2746" w:rsidRDefault="00000000" w:rsidP="003420D7">
      <w:pPr>
        <w:numPr>
          <w:ilvl w:val="0"/>
          <w:numId w:val="2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/>
          <w:sz w:val="26"/>
          <w:szCs w:val="26"/>
          <w:lang w:val="zh-TW"/>
        </w:rPr>
        <w:t>在國內期間未長期在訓練站訓練的優秀、潛力選手（</w:t>
      </w:r>
      <w:proofErr w:type="gramStart"/>
      <w:r>
        <w:rPr>
          <w:rFonts w:ascii="標楷體" w:eastAsia="標楷體" w:hAnsi="標楷體" w:cs="標楷體"/>
          <w:sz w:val="26"/>
          <w:szCs w:val="26"/>
          <w:lang w:val="zh-TW"/>
        </w:rPr>
        <w:t>一週</w:t>
      </w:r>
      <w:proofErr w:type="gramEnd"/>
      <w:r>
        <w:rPr>
          <w:rFonts w:ascii="標楷體" w:eastAsia="標楷體" w:hAnsi="標楷體" w:cs="標楷體"/>
          <w:sz w:val="26"/>
          <w:szCs w:val="26"/>
          <w:lang w:val="zh-TW"/>
        </w:rPr>
        <w:t>訓練不低於三天），訓練站提供訓練場地、訓練球、安排訓練對象，不安排固定教練指導，優、潛選手可安排自己教練到場指導。</w:t>
      </w:r>
    </w:p>
    <w:p w14:paraId="7241DDE7" w14:textId="77777777" w:rsidR="001C2746" w:rsidRDefault="00000000" w:rsidP="003420D7">
      <w:pPr>
        <w:numPr>
          <w:ilvl w:val="0"/>
          <w:numId w:val="2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需自備水壺自取飲用水、練習時個人裝備以及所需盥洗用品。</w:t>
      </w:r>
    </w:p>
    <w:p w14:paraId="63EAEAA4" w14:textId="77777777" w:rsidR="001C2746" w:rsidRDefault="00000000" w:rsidP="003420D7">
      <w:pPr>
        <w:numPr>
          <w:ilvl w:val="0"/>
          <w:numId w:val="2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本訓練站不提供膳宿，請選手及相關人員自行處理膳宿相關事宜。</w:t>
      </w:r>
      <w:r>
        <w:rPr>
          <w:rFonts w:ascii="標楷體" w:eastAsia="標楷體" w:hAnsi="標楷體" w:cs="標楷體"/>
          <w:sz w:val="26"/>
          <w:szCs w:val="26"/>
        </w:rPr>
        <w:br/>
        <w:t>(國內訓練膳宿可於優秀潛力計畫核銷，辦法請洽本會)</w:t>
      </w:r>
    </w:p>
    <w:p w14:paraId="46387C01" w14:textId="77777777" w:rsidR="001C2746" w:rsidRDefault="00000000" w:rsidP="003420D7">
      <w:pPr>
        <w:numPr>
          <w:ilvl w:val="0"/>
          <w:numId w:val="2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保險規定：本會將於訓練期間為參加本訓練站選手及教練投保公共意外責任險，為保障自身權益，請務必自行投保旅行平安險，並檢附保單影本方可參與訓練。(保險費可於優秀潛力計畫核銷，辦法請洽本會)</w:t>
      </w:r>
    </w:p>
    <w:p w14:paraId="7FFA17D0" w14:textId="77777777" w:rsidR="001C2746" w:rsidRDefault="00000000" w:rsidP="003420D7">
      <w:pPr>
        <w:numPr>
          <w:ilvl w:val="0"/>
          <w:numId w:val="4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場地及雨天備案由教練團全權調配使用</w:t>
      </w:r>
      <w:r>
        <w:rPr>
          <w:rFonts w:ascii="新細明體" w:eastAsia="新細明體" w:hAnsi="新細明體" w:cs="新細明體"/>
          <w:sz w:val="26"/>
          <w:szCs w:val="26"/>
        </w:rPr>
        <w:t>。</w:t>
      </w:r>
    </w:p>
    <w:p w14:paraId="38708485" w14:textId="77777777" w:rsidR="001C2746" w:rsidRDefault="00000000" w:rsidP="003420D7">
      <w:pPr>
        <w:numPr>
          <w:ilvl w:val="0"/>
          <w:numId w:val="4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請於訓練前3個工作天，向總教練提出申請，並配合教練安排之訓練時間，清楚告知於網中訓練日期與出國比賽時間，以利教練安排每日訓練，不依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規定者恕不受理</w:t>
      </w:r>
      <w:proofErr w:type="gramEnd"/>
      <w:r>
        <w:rPr>
          <w:rFonts w:ascii="新細明體" w:eastAsia="新細明體" w:hAnsi="新細明體" w:cs="新細明體"/>
          <w:sz w:val="26"/>
          <w:szCs w:val="26"/>
        </w:rPr>
        <w:t>。</w:t>
      </w:r>
    </w:p>
    <w:p w14:paraId="4F98A2D4" w14:textId="77777777" w:rsidR="001C2746" w:rsidRDefault="00000000" w:rsidP="003420D7">
      <w:pPr>
        <w:numPr>
          <w:ilvl w:val="0"/>
          <w:numId w:val="4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申請</w:t>
      </w:r>
      <w:proofErr w:type="gramStart"/>
      <w:r>
        <w:rPr>
          <w:rFonts w:ascii="標楷體" w:eastAsia="標楷體" w:hAnsi="標楷體" w:cs="標楷體"/>
          <w:sz w:val="26"/>
          <w:szCs w:val="26"/>
        </w:rPr>
        <w:t>選手均須每日向在場教練</w:t>
      </w:r>
      <w:proofErr w:type="gramEnd"/>
      <w:r>
        <w:rPr>
          <w:rFonts w:ascii="標楷體" w:eastAsia="標楷體" w:hAnsi="標楷體" w:cs="標楷體"/>
          <w:sz w:val="26"/>
          <w:szCs w:val="26"/>
        </w:rPr>
        <w:t>報到</w:t>
      </w:r>
      <w:r>
        <w:rPr>
          <w:rFonts w:ascii="新細明體" w:eastAsia="新細明體" w:hAnsi="新細明體" w:cs="新細明體"/>
          <w:sz w:val="26"/>
          <w:szCs w:val="26"/>
        </w:rPr>
        <w:t>。</w:t>
      </w:r>
    </w:p>
    <w:p w14:paraId="2DAB87EB" w14:textId="77777777" w:rsidR="001C2746" w:rsidRDefault="00000000" w:rsidP="003420D7">
      <w:pPr>
        <w:numPr>
          <w:ilvl w:val="0"/>
          <w:numId w:val="4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參與本訓練站訓練者請注意言行舉止，共同維護環境整潔，並遵從教練安排之訓練規劃。</w:t>
      </w:r>
    </w:p>
    <w:p w14:paraId="288A013D" w14:textId="77777777" w:rsidR="001C2746" w:rsidRDefault="00000000" w:rsidP="003420D7">
      <w:pPr>
        <w:numPr>
          <w:ilvl w:val="0"/>
          <w:numId w:val="4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申請選手於訓練期間可免費使用體適能中心，請於櫃台出示身分證件並簽到，且遵守體適能中心使用規範，個人體能教練或其相關個人指導教練不得指導非本訓練站之選手</w:t>
      </w:r>
      <w:r>
        <w:rPr>
          <w:rFonts w:ascii="新細明體" w:eastAsia="新細明體" w:hAnsi="新細明體" w:cs="新細明體"/>
          <w:sz w:val="26"/>
          <w:szCs w:val="26"/>
        </w:rPr>
        <w:t>。</w:t>
      </w:r>
    </w:p>
    <w:p w14:paraId="515E43D8" w14:textId="77777777" w:rsidR="001C2746" w:rsidRDefault="00000000" w:rsidP="003420D7">
      <w:pPr>
        <w:numPr>
          <w:ilvl w:val="0"/>
          <w:numId w:val="4"/>
        </w:num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本會保留訓練站所有規定修改權利，如有未盡事宜，另訂定之。</w:t>
      </w:r>
    </w:p>
    <w:p w14:paraId="285DA8A3" w14:textId="77777777" w:rsidR="001C2746" w:rsidRDefault="001C2746" w:rsidP="003420D7">
      <w:p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</w:p>
    <w:p w14:paraId="2A0033F2" w14:textId="77777777" w:rsidR="001C2746" w:rsidRDefault="00000000" w:rsidP="003420D7">
      <w:pPr>
        <w:spacing w:afterLines="50" w:after="120" w:line="40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本人 _______________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已詳讀</w:t>
      </w:r>
      <w:proofErr w:type="gramEnd"/>
      <w:r>
        <w:rPr>
          <w:rFonts w:ascii="標楷體" w:eastAsia="標楷體" w:hAnsi="標楷體" w:cs="標楷體"/>
          <w:sz w:val="26"/>
          <w:szCs w:val="26"/>
        </w:rPr>
        <w:t>上述國家訓練站規範並願意遵守，如違反相關規範，將放棄參與國家訓練站之權利，不得有異議。</w:t>
      </w:r>
    </w:p>
    <w:p w14:paraId="731B71E9" w14:textId="77777777" w:rsidR="001C2746" w:rsidRDefault="001C2746">
      <w:pPr>
        <w:spacing w:line="320" w:lineRule="auto"/>
        <w:rPr>
          <w:rFonts w:ascii="標楷體" w:eastAsia="標楷體" w:hAnsi="標楷體" w:cs="標楷體"/>
          <w:sz w:val="26"/>
          <w:szCs w:val="26"/>
        </w:rPr>
      </w:pPr>
    </w:p>
    <w:p w14:paraId="0AD6EB2C" w14:textId="5F243839" w:rsidR="001C2746" w:rsidRDefault="00000000" w:rsidP="003420D7">
      <w:pPr>
        <w:spacing w:afterLines="100" w:after="240" w:line="320" w:lineRule="auto"/>
        <w:rPr>
          <w:rFonts w:ascii="微軟正黑體" w:eastAsia="微軟正黑體" w:hAnsi="微軟正黑體" w:cs="微軟正黑體"/>
          <w:color w:val="0070C0"/>
          <w:sz w:val="32"/>
          <w:szCs w:val="32"/>
          <w:u w:color="0070C0"/>
        </w:rPr>
      </w:pPr>
      <w:r>
        <w:rPr>
          <w:rFonts w:ascii="標楷體" w:eastAsia="標楷體" w:hAnsi="標楷體" w:cs="標楷體"/>
          <w:sz w:val="32"/>
          <w:szCs w:val="32"/>
        </w:rPr>
        <w:t>申請選手簽名：_______________</w:t>
      </w:r>
    </w:p>
    <w:p w14:paraId="4FEDD4A5" w14:textId="5007FA86" w:rsidR="001C2746" w:rsidRDefault="003420D7" w:rsidP="003420D7">
      <w:pPr>
        <w:spacing w:line="320" w:lineRule="auto"/>
        <w:jc w:val="distribute"/>
      </w:pPr>
      <w:r>
        <w:rPr>
          <w:rFonts w:ascii="標楷體" w:eastAsia="標楷體" w:hAnsi="標楷體" w:cs="標楷體" w:hint="eastAsia"/>
          <w:sz w:val="32"/>
          <w:szCs w:val="32"/>
        </w:rPr>
        <w:t>中 華 民 國 年 月 日</w:t>
      </w:r>
    </w:p>
    <w:sectPr w:rsidR="001C2746" w:rsidSect="003420D7">
      <w:headerReference w:type="default" r:id="rId7"/>
      <w:pgSz w:w="11900" w:h="16840"/>
      <w:pgMar w:top="709" w:right="1701" w:bottom="567" w:left="1701" w:header="22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CBB9D" w14:textId="77777777" w:rsidR="00683C55" w:rsidRDefault="00683C55">
      <w:r>
        <w:separator/>
      </w:r>
    </w:p>
  </w:endnote>
  <w:endnote w:type="continuationSeparator" w:id="0">
    <w:p w14:paraId="7FF96F05" w14:textId="77777777" w:rsidR="00683C55" w:rsidRDefault="006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9EDE" w14:textId="77777777" w:rsidR="00683C55" w:rsidRDefault="00683C55">
      <w:r>
        <w:separator/>
      </w:r>
    </w:p>
  </w:footnote>
  <w:footnote w:type="continuationSeparator" w:id="0">
    <w:p w14:paraId="2F2D3EB3" w14:textId="77777777" w:rsidR="00683C55" w:rsidRDefault="0068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52DC" w14:textId="77777777" w:rsidR="001C2746" w:rsidRDefault="00000000">
    <w:pPr>
      <w:tabs>
        <w:tab w:val="center" w:pos="4153"/>
        <w:tab w:val="right" w:pos="830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2EE149F" wp14:editId="1299F859">
          <wp:simplePos x="0" y="0"/>
          <wp:positionH relativeFrom="page">
            <wp:posOffset>270511</wp:posOffset>
          </wp:positionH>
          <wp:positionV relativeFrom="page">
            <wp:posOffset>180975</wp:posOffset>
          </wp:positionV>
          <wp:extent cx="1488440" cy="1114425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8440" cy="1114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7D926FB" wp14:editId="20B92AF3">
          <wp:simplePos x="0" y="0"/>
          <wp:positionH relativeFrom="page">
            <wp:posOffset>6379210</wp:posOffset>
          </wp:positionH>
          <wp:positionV relativeFrom="page">
            <wp:posOffset>130812</wp:posOffset>
          </wp:positionV>
          <wp:extent cx="924560" cy="1114425"/>
          <wp:effectExtent l="0" t="0" r="0" b="0"/>
          <wp:wrapNone/>
          <wp:docPr id="1073741826" name="officeArt object" descr="網中LOGO(方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網中LOGO(方)" descr="網中LOGO(方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4560" cy="1114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7B54"/>
    <w:multiLevelType w:val="hybridMultilevel"/>
    <w:tmpl w:val="3E8C1314"/>
    <w:numStyleLink w:val="1"/>
  </w:abstractNum>
  <w:abstractNum w:abstractNumId="1" w15:restartNumberingAfterBreak="0">
    <w:nsid w:val="31F36805"/>
    <w:multiLevelType w:val="hybridMultilevel"/>
    <w:tmpl w:val="61BAB296"/>
    <w:numStyleLink w:val="2"/>
  </w:abstractNum>
  <w:abstractNum w:abstractNumId="2" w15:restartNumberingAfterBreak="0">
    <w:nsid w:val="542308D2"/>
    <w:multiLevelType w:val="hybridMultilevel"/>
    <w:tmpl w:val="3E8C1314"/>
    <w:styleLink w:val="1"/>
    <w:lvl w:ilvl="0" w:tplc="37F640D2">
      <w:start w:val="1"/>
      <w:numFmt w:val="bullet"/>
      <w:lvlText w:val="●"/>
      <w:lvlJc w:val="left"/>
      <w:pPr>
        <w:ind w:left="48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2B2D5A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F6DCB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8ABBB0">
      <w:start w:val="1"/>
      <w:numFmt w:val="bullet"/>
      <w:lvlText w:val="●"/>
      <w:lvlJc w:val="left"/>
      <w:pPr>
        <w:ind w:left="192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0651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DAECD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E62C34">
      <w:start w:val="1"/>
      <w:numFmt w:val="bullet"/>
      <w:lvlText w:val="●"/>
      <w:lvlJc w:val="left"/>
      <w:pPr>
        <w:ind w:left="3360" w:hanging="4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E87156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04BA1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46380B"/>
    <w:multiLevelType w:val="hybridMultilevel"/>
    <w:tmpl w:val="61BAB296"/>
    <w:styleLink w:val="2"/>
    <w:lvl w:ilvl="0" w:tplc="A274BB42">
      <w:start w:val="1"/>
      <w:numFmt w:val="bullet"/>
      <w:lvlText w:val="●"/>
      <w:lvlJc w:val="left"/>
      <w:pPr>
        <w:ind w:left="482" w:hanging="4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D62126A">
      <w:start w:val="1"/>
      <w:numFmt w:val="bullet"/>
      <w:lvlText w:val="■"/>
      <w:lvlJc w:val="left"/>
      <w:pPr>
        <w:ind w:left="96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0AC48">
      <w:start w:val="1"/>
      <w:numFmt w:val="bullet"/>
      <w:lvlText w:val="◆"/>
      <w:lvlJc w:val="left"/>
      <w:pPr>
        <w:ind w:left="144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2085E">
      <w:start w:val="1"/>
      <w:numFmt w:val="bullet"/>
      <w:lvlText w:val="●"/>
      <w:lvlJc w:val="left"/>
      <w:pPr>
        <w:ind w:left="1922" w:hanging="4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48A76">
      <w:start w:val="1"/>
      <w:numFmt w:val="bullet"/>
      <w:lvlText w:val="■"/>
      <w:lvlJc w:val="left"/>
      <w:pPr>
        <w:ind w:left="240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8E7D2">
      <w:start w:val="1"/>
      <w:numFmt w:val="bullet"/>
      <w:lvlText w:val="◆"/>
      <w:lvlJc w:val="left"/>
      <w:pPr>
        <w:ind w:left="28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CAA16">
      <w:start w:val="1"/>
      <w:numFmt w:val="bullet"/>
      <w:lvlText w:val="●"/>
      <w:lvlJc w:val="left"/>
      <w:pPr>
        <w:ind w:left="3362" w:hanging="4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A2C9E8">
      <w:start w:val="1"/>
      <w:numFmt w:val="bullet"/>
      <w:lvlText w:val="■"/>
      <w:lvlJc w:val="left"/>
      <w:pPr>
        <w:ind w:left="384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42BD0">
      <w:start w:val="1"/>
      <w:numFmt w:val="bullet"/>
      <w:lvlText w:val="◆"/>
      <w:lvlJc w:val="left"/>
      <w:pPr>
        <w:ind w:left="432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42575666">
    <w:abstractNumId w:val="2"/>
  </w:num>
  <w:num w:numId="2" w16cid:durableId="1446775491">
    <w:abstractNumId w:val="0"/>
  </w:num>
  <w:num w:numId="3" w16cid:durableId="915675888">
    <w:abstractNumId w:val="3"/>
  </w:num>
  <w:num w:numId="4" w16cid:durableId="153938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46"/>
    <w:rsid w:val="001C2746"/>
    <w:rsid w:val="001D0FBF"/>
    <w:rsid w:val="001E746A"/>
    <w:rsid w:val="003420D7"/>
    <w:rsid w:val="003914B2"/>
    <w:rsid w:val="00436AB6"/>
    <w:rsid w:val="005727CB"/>
    <w:rsid w:val="00595910"/>
    <w:rsid w:val="00615B6D"/>
    <w:rsid w:val="00683C55"/>
    <w:rsid w:val="009772F5"/>
    <w:rsid w:val="00A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33AA3"/>
  <w15:docId w15:val="{4CF32603-6D0D-4BDD-91DF-BC9CBFD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PingFang TC Regular" w:hAnsi="PingFang TC Regular" w:cs="PingFang TC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34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20D7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342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20D7"/>
    <w:rPr>
      <w:rFonts w:ascii="Calibri" w:eastAsia="Arial Unicode MS" w:hAnsi="Calibri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Paula Yu</cp:lastModifiedBy>
  <cp:revision>2</cp:revision>
  <dcterms:created xsi:type="dcterms:W3CDTF">2024-07-10T02:41:00Z</dcterms:created>
  <dcterms:modified xsi:type="dcterms:W3CDTF">2024-07-10T02:41:00Z</dcterms:modified>
</cp:coreProperties>
</file>