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5BB8" w14:textId="11F8907E" w:rsidR="00B776EB" w:rsidRDefault="00346903" w:rsidP="001340D9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r w:rsidRPr="00346903">
        <w:rPr>
          <w:rFonts w:ascii="標楷體" w:eastAsia="標楷體" w:hAnsi="標楷體" w:hint="eastAsia"/>
          <w:bCs/>
          <w:sz w:val="32"/>
          <w:szCs w:val="32"/>
        </w:rPr>
        <w:t>中華民國網球協會</w:t>
      </w:r>
      <w:bookmarkStart w:id="0" w:name="_Hlk162966485"/>
      <w:r w:rsidR="00FE410E" w:rsidRPr="00FE410E">
        <w:rPr>
          <w:rFonts w:ascii="標楷體" w:eastAsia="標楷體" w:hAnsi="標楷體" w:hint="eastAsia"/>
          <w:bCs/>
          <w:sz w:val="32"/>
          <w:szCs w:val="32"/>
        </w:rPr>
        <w:t>「2024年華國三太子國際男子網球挑戰賽-轉播採購案(案號:113-8)」</w:t>
      </w:r>
      <w:r w:rsidRPr="00346903">
        <w:rPr>
          <w:rFonts w:ascii="標楷體" w:eastAsia="標楷體" w:hAnsi="標楷體" w:hint="eastAsia"/>
          <w:bCs/>
          <w:sz w:val="32"/>
          <w:szCs w:val="32"/>
        </w:rPr>
        <w:t>(未達公告金額/無保固)</w:t>
      </w:r>
      <w:bookmarkEnd w:id="0"/>
      <w:r w:rsidR="001340D9" w:rsidRPr="001340D9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5B4E0622" w14:textId="77777777" w:rsidR="001340D9" w:rsidRPr="00FE410E" w:rsidRDefault="001340D9" w:rsidP="00443001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</w:p>
    <w:p w14:paraId="36E45997" w14:textId="75CFE8A1" w:rsidR="00056D8F" w:rsidRPr="001340D9" w:rsidRDefault="00B776EB" w:rsidP="006F45EE">
      <w:pPr>
        <w:numPr>
          <w:ilvl w:val="0"/>
          <w:numId w:val="2"/>
        </w:numPr>
        <w:tabs>
          <w:tab w:val="clear" w:pos="720"/>
        </w:tabs>
        <w:adjustRightInd w:val="0"/>
        <w:snapToGrid w:val="0"/>
        <w:ind w:left="567" w:right="414"/>
        <w:rPr>
          <w:rFonts w:eastAsia="標楷體"/>
          <w:kern w:val="16"/>
          <w:sz w:val="28"/>
          <w:szCs w:val="28"/>
        </w:rPr>
      </w:pPr>
      <w:r w:rsidRPr="001340D9">
        <w:rPr>
          <w:rFonts w:eastAsia="標楷體" w:hint="eastAsia"/>
          <w:kern w:val="16"/>
          <w:sz w:val="28"/>
          <w:szCs w:val="28"/>
        </w:rPr>
        <w:t>辦理案名：</w:t>
      </w:r>
      <w:r w:rsidR="00E83B4C" w:rsidRPr="001340D9">
        <w:rPr>
          <w:rFonts w:ascii="標楷體" w:eastAsia="標楷體" w:hAnsi="標楷體" w:hint="eastAsia"/>
          <w:bCs/>
          <w:sz w:val="28"/>
          <w:szCs w:val="28"/>
        </w:rPr>
        <w:t>中華民國網球協會</w:t>
      </w:r>
      <w:bookmarkStart w:id="1" w:name="_Hlk163663452"/>
      <w:r w:rsidR="00E83B4C" w:rsidRPr="001340D9">
        <w:rPr>
          <w:rFonts w:ascii="標楷體" w:eastAsia="標楷體" w:hAnsi="標楷體" w:hint="eastAsia"/>
          <w:bCs/>
          <w:sz w:val="28"/>
          <w:szCs w:val="28"/>
        </w:rPr>
        <w:t>「</w:t>
      </w:r>
      <w:r w:rsidR="00346903" w:rsidRPr="00346903">
        <w:rPr>
          <w:rFonts w:ascii="標楷體" w:eastAsia="標楷體" w:hAnsi="標楷體" w:hint="eastAsia"/>
          <w:bCs/>
          <w:sz w:val="28"/>
          <w:szCs w:val="28"/>
        </w:rPr>
        <w:t>2024年華國三太子國際男子網球挑戰賽-轉播案</w:t>
      </w:r>
      <w:r w:rsidR="00E83B4C" w:rsidRPr="001340D9">
        <w:rPr>
          <w:rFonts w:ascii="標楷體" w:eastAsia="標楷體" w:hAnsi="標楷體" w:hint="eastAsia"/>
          <w:bCs/>
          <w:sz w:val="28"/>
          <w:szCs w:val="28"/>
        </w:rPr>
        <w:t>」(案號:113-</w:t>
      </w:r>
      <w:r w:rsidR="00346903">
        <w:rPr>
          <w:rFonts w:ascii="標楷體" w:eastAsia="標楷體" w:hAnsi="標楷體" w:hint="eastAsia"/>
          <w:bCs/>
          <w:sz w:val="28"/>
          <w:szCs w:val="28"/>
        </w:rPr>
        <w:t>8</w:t>
      </w:r>
      <w:r w:rsidR="00E83B4C" w:rsidRPr="001340D9">
        <w:rPr>
          <w:rFonts w:ascii="標楷體" w:eastAsia="標楷體" w:hAnsi="標楷體" w:hint="eastAsia"/>
          <w:bCs/>
          <w:sz w:val="28"/>
          <w:szCs w:val="28"/>
        </w:rPr>
        <w:t>)</w:t>
      </w:r>
      <w:bookmarkEnd w:id="1"/>
      <w:r w:rsidR="001212EA">
        <w:rPr>
          <w:rFonts w:ascii="標楷體" w:eastAsia="標楷體" w:hAnsi="標楷體" w:hint="eastAsia"/>
          <w:bCs/>
          <w:sz w:val="28"/>
          <w:szCs w:val="28"/>
        </w:rPr>
        <w:t>(</w:t>
      </w:r>
      <w:r w:rsidR="00E83B4C" w:rsidRPr="001340D9">
        <w:rPr>
          <w:rFonts w:ascii="標楷體" w:eastAsia="標楷體" w:hAnsi="標楷體" w:hint="eastAsia"/>
          <w:bCs/>
          <w:sz w:val="28"/>
          <w:szCs w:val="28"/>
        </w:rPr>
        <w:t>未達公告金額/無保固)</w:t>
      </w:r>
      <w:r w:rsidR="008C38A4" w:rsidRPr="001340D9">
        <w:rPr>
          <w:rFonts w:eastAsia="標楷體" w:hint="eastAsia"/>
          <w:kern w:val="16"/>
          <w:sz w:val="28"/>
          <w:szCs w:val="28"/>
        </w:rPr>
        <w:t>。</w:t>
      </w:r>
    </w:p>
    <w:p w14:paraId="714DD516" w14:textId="77777777" w:rsidR="00B776EB" w:rsidRDefault="00B776EB" w:rsidP="006F45EE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left="-142" w:right="414" w:firstLine="0"/>
        <w:rPr>
          <w:rFonts w:eastAsia="標楷體"/>
          <w:kern w:val="16"/>
          <w:sz w:val="28"/>
        </w:rPr>
      </w:pPr>
      <w:r w:rsidRPr="000458CC">
        <w:rPr>
          <w:rFonts w:eastAsia="標楷體" w:hint="eastAsia"/>
          <w:kern w:val="16"/>
          <w:sz w:val="28"/>
        </w:rPr>
        <w:t>採購標的說明：</w:t>
      </w:r>
    </w:p>
    <w:p w14:paraId="31CE18A1" w14:textId="50AF5E7F" w:rsidR="00CD48D5" w:rsidRPr="00CD48D5" w:rsidRDefault="00346903" w:rsidP="00CD48D5">
      <w:pPr>
        <w:pStyle w:val="a3"/>
        <w:adjustRightInd w:val="0"/>
        <w:snapToGrid w:val="0"/>
        <w:spacing w:line="420" w:lineRule="exact"/>
        <w:ind w:leftChars="0" w:left="0" w:right="414" w:firstLineChars="202" w:firstLine="566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中華民國網球協會</w:t>
      </w:r>
      <w:r w:rsidR="00C015C7" w:rsidRPr="00C015C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2024年華國三太子國際男子網球挑戰賽-轉播採購案(案</w:t>
      </w:r>
      <w:r w:rsidR="00C015C7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C015C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="00C015C7" w:rsidRPr="00C015C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號:113-8)」</w:t>
      </w:r>
    </w:p>
    <w:p w14:paraId="5303663E" w14:textId="44764193" w:rsidR="006D7219" w:rsidRDefault="00346903" w:rsidP="006D7219">
      <w:pPr>
        <w:pStyle w:val="a3"/>
        <w:adjustRightInd w:val="0"/>
        <w:snapToGrid w:val="0"/>
        <w:spacing w:line="420" w:lineRule="exact"/>
        <w:ind w:leftChars="0" w:left="567" w:right="414" w:firstLineChars="0" w:firstLine="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規格：</w:t>
      </w:r>
    </w:p>
    <w:p w14:paraId="1D8577A4" w14:textId="57E6E0FF" w:rsidR="00346903" w:rsidRDefault="006D7219" w:rsidP="006D7219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一、</w:t>
      </w:r>
      <w:r w:rsid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需具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備</w:t>
      </w:r>
      <w:r w:rsidR="00346903"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無線頻道/有線頻道/數位頻道/MOD及新媒體平台播出</w:t>
      </w:r>
      <w:r w:rsid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/</w:t>
      </w:r>
      <w:r w:rsidR="00346903"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體育新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="00346903"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聞節目製播賽事相關新聞HD高畫質轉播車與設備</w:t>
      </w:r>
    </w:p>
    <w:p w14:paraId="254056F1" w14:textId="404F36EE" w:rsidR="00346903" w:rsidRDefault="00346903" w:rsidP="006D7219">
      <w:pPr>
        <w:pStyle w:val="a3"/>
        <w:adjustRightInd w:val="0"/>
        <w:snapToGrid w:val="0"/>
        <w:spacing w:line="420" w:lineRule="exact"/>
        <w:ind w:leftChars="237" w:left="1132" w:right="414" w:hangingChars="201" w:hanging="56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二、</w:t>
      </w:r>
      <w:r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具有完整及豐富的國際與國內各類運動賽事製播經驗包含網球/羽球/棒壘球/籃球/排球/足球/賽車等各類</w:t>
      </w:r>
      <w:r w:rsidR="006D721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轉播</w:t>
      </w:r>
      <w:r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賽事</w:t>
      </w:r>
      <w:r w:rsidR="006D721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團隊</w:t>
      </w:r>
    </w:p>
    <w:p w14:paraId="558104A6" w14:textId="0CE41140" w:rsidR="00B03B05" w:rsidRDefault="00B03B05" w:rsidP="00B03B05">
      <w:pPr>
        <w:pStyle w:val="a3"/>
        <w:adjustRightInd w:val="0"/>
        <w:snapToGrid w:val="0"/>
        <w:spacing w:line="420" w:lineRule="exact"/>
        <w:ind w:leftChars="178" w:left="1133" w:right="414" w:hangingChars="252" w:hanging="706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（一）影像提供：</w:t>
      </w:r>
    </w:p>
    <w:p w14:paraId="2689968E" w14:textId="585A9F4B" w:rsidR="00B03B05" w:rsidRDefault="00B03B05" w:rsidP="00B03B05">
      <w:pPr>
        <w:pStyle w:val="a3"/>
        <w:adjustRightInd w:val="0"/>
        <w:snapToGrid w:val="0"/>
        <w:spacing w:line="420" w:lineRule="exact"/>
        <w:ind w:leftChars="531" w:left="1557" w:right="414" w:firstLineChars="0" w:hanging="28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</w:t>
      </w:r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、依據本會提供賽事內容執行現場之影像、音錄製播出及轉播訊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  <w:t xml:space="preserve"> 號</w:t>
      </w:r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源提供。</w:t>
      </w:r>
    </w:p>
    <w:p w14:paraId="677CAADD" w14:textId="77777777" w:rsidR="00B03B05" w:rsidRDefault="00B03B05" w:rsidP="00B03B05">
      <w:pPr>
        <w:pStyle w:val="a3"/>
        <w:adjustRightInd w:val="0"/>
        <w:snapToGrid w:val="0"/>
        <w:spacing w:line="420" w:lineRule="exact"/>
        <w:ind w:leftChars="355" w:left="852" w:right="414" w:firstLineChars="0" w:firstLine="42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</w:t>
      </w:r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、得標廠商應將賽事轉播訊號於無線電視頻道、有線電視頻道及</w:t>
      </w:r>
    </w:p>
    <w:p w14:paraId="26C2CBAB" w14:textId="77777777" w:rsidR="00B03B05" w:rsidRDefault="00B03B05" w:rsidP="00B03B05">
      <w:pPr>
        <w:pStyle w:val="a3"/>
        <w:adjustRightInd w:val="0"/>
        <w:snapToGrid w:val="0"/>
        <w:spacing w:line="420" w:lineRule="exact"/>
        <w:ind w:leftChars="708" w:left="2124" w:right="414" w:firstLineChars="0" w:hanging="425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MOD、新媒體網路平台安排播出並提供本會相關播出頻道單位，</w:t>
      </w:r>
    </w:p>
    <w:p w14:paraId="2FC6DB0F" w14:textId="1858EE83" w:rsidR="00B03B05" w:rsidRDefault="00B03B05" w:rsidP="00B03B05">
      <w:pPr>
        <w:pStyle w:val="a3"/>
        <w:adjustRightInd w:val="0"/>
        <w:snapToGrid w:val="0"/>
        <w:spacing w:line="420" w:lineRule="exact"/>
        <w:ind w:leftChars="708" w:left="2124" w:right="414" w:firstLineChars="0" w:hanging="425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並需提供轉播訊號源予本會授權之新媒體平台。</w:t>
      </w:r>
    </w:p>
    <w:p w14:paraId="343E7D31" w14:textId="0FD8DDB0" w:rsidR="00B03B05" w:rsidRDefault="00B03B05" w:rsidP="00B03B05">
      <w:pPr>
        <w:pStyle w:val="a3"/>
        <w:adjustRightInd w:val="0"/>
        <w:snapToGrid w:val="0"/>
        <w:spacing w:line="420" w:lineRule="exact"/>
        <w:ind w:leftChars="471" w:left="1130" w:right="414" w:firstLineChars="0" w:firstLine="146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</w:t>
      </w:r>
      <w:bookmarkStart w:id="2" w:name="_Hlk163547572"/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bookmarkEnd w:id="2"/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結束後，得標廠商須提供轉播賽事之轉播影片予本會。</w:t>
      </w:r>
    </w:p>
    <w:p w14:paraId="2F96689C" w14:textId="040DF26F" w:rsidR="00B03B05" w:rsidRDefault="00B03B05" w:rsidP="00B03B05">
      <w:pPr>
        <w:pStyle w:val="a3"/>
        <w:adjustRightInd w:val="0"/>
        <w:snapToGrid w:val="0"/>
        <w:spacing w:line="420" w:lineRule="exact"/>
        <w:ind w:leftChars="237" w:left="1132" w:right="414" w:hangingChars="201" w:hanging="56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（二）拍攝人力與設備需求：</w:t>
      </w:r>
    </w:p>
    <w:p w14:paraId="3AD86DC0" w14:textId="6929EB46" w:rsidR="00DB7A97" w:rsidRDefault="00B03B05" w:rsidP="00BE1ABE">
      <w:pPr>
        <w:pStyle w:val="a3"/>
        <w:adjustRightInd w:val="0"/>
        <w:snapToGrid w:val="0"/>
        <w:spacing w:line="420" w:lineRule="exact"/>
        <w:ind w:leftChars="531" w:left="1699" w:right="414" w:firstLineChars="0" w:hanging="425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1</w:t>
      </w:r>
      <w:r w:rsidR="00DB7A97" w:rsidRPr="00DB7A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製播人力需求：得標廠商至少需提供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19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名工作人員，包括導播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1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名（須有網球賽事轉播實務經險）、助理導播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4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名（高速慢動作</w:t>
      </w:r>
      <w:bookmarkStart w:id="3" w:name="_Hlk163547490"/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bookmarkEnd w:id="3"/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慢動作、字幕暴及現場助理導播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 xml:space="preserve"> 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各一人）、攝影師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7</w:t>
      </w:r>
      <w:r w:rsidR="00DB7A97">
        <w:rPr>
          <w:rFonts w:ascii="標楷體" w:hAnsi="標楷體"/>
          <w:color w:val="auto"/>
          <w:szCs w:val="28"/>
          <w:shd w:val="clear" w:color="auto" w:fill="FFFFFF" w:themeFill="background1"/>
        </w:rPr>
        <w:t>名</w:t>
      </w:r>
      <w:r w:rsidR="00DB7A97" w:rsidRPr="00DB7A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技術指導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1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名、成音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2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名、視訊工程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2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名、攝影助理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2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名。</w:t>
      </w:r>
    </w:p>
    <w:p w14:paraId="45D73734" w14:textId="77777777" w:rsidR="00BE1ABE" w:rsidRDefault="00DB7A97" w:rsidP="00BE1ABE">
      <w:pPr>
        <w:pStyle w:val="a3"/>
        <w:adjustRightInd w:val="0"/>
        <w:snapToGrid w:val="0"/>
        <w:spacing w:line="420" w:lineRule="exact"/>
        <w:ind w:leftChars="532" w:left="1841" w:right="414" w:firstLineChars="0" w:hanging="56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2</w:t>
      </w:r>
      <w:bookmarkStart w:id="4" w:name="_Hlk163547819"/>
      <w:r w:rsidRPr="00DB7A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bookmarkEnd w:id="4"/>
      <w:r w:rsidRPr="00DB7A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字幕鏡面需求：得標廠商須配合賽事鏡面製作，並須配合賽事</w:t>
      </w:r>
    </w:p>
    <w:p w14:paraId="1BFC7FDC" w14:textId="2399296E" w:rsidR="00B03B05" w:rsidRDefault="00DB7A97" w:rsidP="00BE1ABE">
      <w:pPr>
        <w:pStyle w:val="a3"/>
        <w:adjustRightInd w:val="0"/>
        <w:snapToGrid w:val="0"/>
        <w:spacing w:line="420" w:lineRule="exact"/>
        <w:ind w:leftChars="708" w:left="2121" w:right="414" w:firstLineChars="0" w:hanging="422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DB7A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節目拍攝內容。</w:t>
      </w:r>
    </w:p>
    <w:p w14:paraId="38BEC051" w14:textId="1E296061" w:rsidR="00B03B05" w:rsidRDefault="00B03B05" w:rsidP="00BE1ABE">
      <w:pPr>
        <w:pStyle w:val="a3"/>
        <w:adjustRightInd w:val="0"/>
        <w:snapToGrid w:val="0"/>
        <w:spacing w:line="420" w:lineRule="exact"/>
        <w:ind w:leftChars="532" w:left="1560" w:right="-1" w:firstLineChars="0" w:hanging="28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3</w:t>
      </w:r>
      <w:bookmarkStart w:id="5" w:name="_Hlk163547841"/>
      <w:r w:rsidR="00BE1ABE" w:rsidRPr="00BE1AB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bookmarkEnd w:id="5"/>
      <w:r w:rsidR="00BE1ABE" w:rsidRPr="00BE1AB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得標廠商須於每日轉播作業前二小時，建構完成系統並測試完成，</w:t>
      </w:r>
      <w:r w:rsidR="00BE1ABE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BE1AB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以利轉播作業</w:t>
      </w:r>
      <w:bookmarkStart w:id="6" w:name="_Hlk163548240"/>
      <w:r w:rsidR="00BE1ABE" w:rsidRPr="00BE1AB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。</w:t>
      </w:r>
      <w:bookmarkEnd w:id="6"/>
    </w:p>
    <w:p w14:paraId="5F413062" w14:textId="2C5FBA14" w:rsidR="00396B23" w:rsidRPr="00396B23" w:rsidRDefault="00B03B05" w:rsidP="00396B23">
      <w:pPr>
        <w:pStyle w:val="a3"/>
        <w:adjustRightInd w:val="0"/>
        <w:snapToGrid w:val="0"/>
        <w:spacing w:line="420" w:lineRule="exact"/>
        <w:ind w:leftChars="531" w:left="1274" w:right="-14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4</w:t>
      </w:r>
      <w:r w:rsidR="00BE1ABE" w:rsidRPr="00BE1AB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r w:rsidR="00396B23"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轉播設備規格需求：使用之器材設備須為同等级或優於以上規</w:t>
      </w:r>
      <w:r w:rsid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格</w:t>
      </w:r>
      <w:r w:rsidR="00396B23"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。</w:t>
      </w:r>
      <w:r w:rsidR="00396B23">
        <w:rPr>
          <w:rFonts w:ascii="標楷體" w:hAnsi="標楷體"/>
          <w:color w:val="auto"/>
          <w:szCs w:val="28"/>
          <w:shd w:val="clear" w:color="auto" w:fill="FFFFFF" w:themeFill="background1"/>
        </w:rPr>
        <w:t xml:space="preserve">   </w:t>
      </w:r>
    </w:p>
    <w:p w14:paraId="62EA189C" w14:textId="70DE6B85" w:rsidR="00396B23" w:rsidRPr="00396B23" w:rsidRDefault="00396B23" w:rsidP="00396B23">
      <w:pPr>
        <w:pStyle w:val="a3"/>
        <w:adjustRightInd w:val="0"/>
        <w:snapToGrid w:val="0"/>
        <w:spacing w:line="420" w:lineRule="exact"/>
        <w:ind w:leftChars="708" w:left="1699" w:right="-424" w:firstLineChars="0" w:firstLine="2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4.1</w:t>
      </w: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OB轉播車一部(18.5噸以上車體），車內設立副控室及轉播相關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  <w:t xml:space="preserve">     設備</w:t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。</w:t>
      </w:r>
    </w:p>
    <w:p w14:paraId="49BEFFEC" w14:textId="66A83A6F" w:rsidR="00396B23" w:rsidRPr="00396B23" w:rsidRDefault="00396B23" w:rsidP="00396B23">
      <w:pPr>
        <w:pStyle w:val="a3"/>
        <w:adjustRightInd w:val="0"/>
        <w:snapToGrid w:val="0"/>
        <w:spacing w:line="420" w:lineRule="exact"/>
        <w:ind w:leftChars="708" w:left="1699" w:right="-14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>4.2</w:t>
      </w:r>
      <w:bookmarkStart w:id="7" w:name="_Hlk163548385"/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bookmarkEnd w:id="7"/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導播機系統一套，全數位</w:t>
      </w: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>3M/E</w:t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，</w:t>
      </w: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>48</w:t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個</w:t>
      </w: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>HD</w:t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輸入</w:t>
      </w: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>32</w:t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個</w:t>
      </w: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>AU X</w:t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輸出。</w:t>
      </w: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 xml:space="preserve"> </w:t>
      </w:r>
    </w:p>
    <w:p w14:paraId="3F6CE61D" w14:textId="7201A507" w:rsidR="00396B23" w:rsidRPr="00396B23" w:rsidRDefault="00396B23" w:rsidP="00396B23">
      <w:pPr>
        <w:pStyle w:val="a3"/>
        <w:adjustRightInd w:val="0"/>
        <w:snapToGrid w:val="0"/>
        <w:spacing w:line="420" w:lineRule="exact"/>
        <w:ind w:leftChars="708" w:left="1699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lastRenderedPageBreak/>
        <w:t>4.3</w:t>
      </w:r>
      <w:bookmarkStart w:id="8" w:name="_Hlk163548885"/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ab/>
      </w:r>
      <w:bookmarkEnd w:id="8"/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HD以上高速慢動作及慢動作 設備各一套。</w:t>
      </w:r>
    </w:p>
    <w:p w14:paraId="78C9CEF2" w14:textId="0BFBE8F4" w:rsidR="00651C04" w:rsidRDefault="00396B23" w:rsidP="00651C04">
      <w:pPr>
        <w:pStyle w:val="a3"/>
        <w:adjustRightInd w:val="0"/>
        <w:snapToGrid w:val="0"/>
        <w:spacing w:line="420" w:lineRule="exact"/>
        <w:ind w:leftChars="708" w:left="2408" w:right="414" w:firstLineChars="0" w:hanging="709"/>
        <w:rPr>
          <w:rFonts w:ascii="標楷體" w:hAnsi="標楷體"/>
          <w:color w:val="auto"/>
          <w:szCs w:val="28"/>
          <w:shd w:val="clear" w:color="auto" w:fill="FFFFFF" w:themeFill="background1"/>
        </w:rPr>
      </w:pPr>
      <w:bookmarkStart w:id="9" w:name="_Hlk163549208"/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4.4</w:t>
      </w:r>
      <w:bookmarkStart w:id="10" w:name="_Hlk163549192"/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ab/>
      </w:r>
      <w:bookmarkEnd w:id="9"/>
      <w:bookmarkEnd w:id="10"/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攝影機系統8 套16bit</w:t>
      </w:r>
      <w:r w:rsidR="00651C0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/3吋 CCD- HD(光纖傳輸）電子攝影</w:t>
      </w:r>
      <w:r w:rsidR="00651C04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機，其中至少需有2套高速攝影機（具4倍高幀率(HFR)高清圖像拍攝能力，所有攝影機均須搭缸標準 CCU 及 RCP。</w:t>
      </w:r>
    </w:p>
    <w:p w14:paraId="2EF59979" w14:textId="14F04357" w:rsidR="00651C04" w:rsidRDefault="0061330B" w:rsidP="0061330B">
      <w:pPr>
        <w:pStyle w:val="a3"/>
        <w:adjustRightInd w:val="0"/>
        <w:snapToGrid w:val="0"/>
        <w:spacing w:line="420" w:lineRule="exact"/>
        <w:ind w:leftChars="589" w:left="2409" w:right="414" w:firstLineChars="0" w:hanging="995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 xml:space="preserve">  4.5</w:t>
      </w:r>
      <w:r w:rsidRPr="0061330B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Pr="0061330B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機鏡頭廣播級HD電動伺服器鏡頭一式4組以上，每支鏡頭須附控制器，標準鏡頭5組(22*7.6倍）廣角鏡頭1組(14*4.3倍）高倍率鏡頭2組以上(42*13.5倍）。</w:t>
      </w:r>
    </w:p>
    <w:p w14:paraId="489A11E3" w14:textId="11A2635A" w:rsidR="00651C04" w:rsidRDefault="00651C04" w:rsidP="00651C04">
      <w:pPr>
        <w:pStyle w:val="a3"/>
        <w:adjustRightInd w:val="0"/>
        <w:snapToGrid w:val="0"/>
        <w:spacing w:line="420" w:lineRule="exact"/>
        <w:ind w:leftChars="708" w:left="2124" w:right="414" w:firstLineChars="0" w:hanging="425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4.6</w:t>
      </w:r>
      <w:r w:rsidRPr="00651C04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bookmarkStart w:id="11" w:name="_Hlk163549308"/>
      <w:r w:rsidRPr="00651C04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bookmarkEnd w:id="11"/>
      <w:r w:rsidR="00982A28" w:rsidRPr="00982A2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攝影機腳架及雲台7套需承載重量達12公斤以上 。</w:t>
      </w:r>
    </w:p>
    <w:p w14:paraId="13E5A96F" w14:textId="6FCEE793" w:rsidR="00B03B05" w:rsidRDefault="00651C04" w:rsidP="00651C04">
      <w:pPr>
        <w:pStyle w:val="a3"/>
        <w:adjustRightInd w:val="0"/>
        <w:snapToGrid w:val="0"/>
        <w:spacing w:line="420" w:lineRule="exact"/>
        <w:ind w:leftChars="708" w:left="2124" w:right="414" w:firstLineChars="0" w:hanging="425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4.7</w:t>
      </w:r>
      <w:r w:rsidRPr="00651C04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Pr="00651C04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HD電腦可輸出圖卡字幕機一組</w:t>
      </w:r>
      <w:r w:rsidR="00E053E7" w:rsidRPr="00E053E7">
        <w:rPr>
          <w:rFonts w:ascii="標楷體" w:hAnsi="標楷體"/>
          <w:color w:val="auto"/>
          <w:szCs w:val="28"/>
          <w:shd w:val="clear" w:color="auto" w:fill="FFFFFF" w:themeFill="background1"/>
        </w:rPr>
        <w:t>(</w:t>
      </w:r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內含字幕軟體）。</w:t>
      </w:r>
    </w:p>
    <w:p w14:paraId="4B279793" w14:textId="03874C89" w:rsidR="00651C04" w:rsidRDefault="00651C04" w:rsidP="00E053E7">
      <w:pPr>
        <w:pStyle w:val="a3"/>
        <w:adjustRightInd w:val="0"/>
        <w:snapToGrid w:val="0"/>
        <w:spacing w:line="420" w:lineRule="exact"/>
        <w:ind w:leftChars="708" w:left="2124" w:firstLineChars="0" w:hanging="425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4.8</w:t>
      </w:r>
      <w:r w:rsidRPr="00651C04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Pr="00651C04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對講系统一套須能提供主播、鷹眼設備</w:t>
      </w:r>
      <w:bookmarkStart w:id="12" w:name="_Hlk163549573"/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bookmarkEnd w:id="12"/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攝影師通訊對講需求。</w:t>
      </w:r>
    </w:p>
    <w:p w14:paraId="4BB5D199" w14:textId="77777777" w:rsidR="00E053E7" w:rsidRDefault="00651C04" w:rsidP="00E053E7">
      <w:pPr>
        <w:pStyle w:val="a3"/>
        <w:adjustRightInd w:val="0"/>
        <w:snapToGrid w:val="0"/>
        <w:spacing w:line="420" w:lineRule="exact"/>
        <w:ind w:leftChars="709" w:left="2410" w:right="-140" w:hangingChars="253" w:hanging="70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4.9</w:t>
      </w:r>
      <w:r w:rsidRPr="00651C04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成音設備一套輸入24迴路（含以上）輸出16迴路（含以上）之</w:t>
      </w:r>
      <w:r w:rsidR="00E053E7">
        <w:rPr>
          <w:rFonts w:ascii="標楷體" w:hAnsi="標楷體"/>
          <w:color w:val="auto"/>
          <w:szCs w:val="28"/>
          <w:shd w:val="clear" w:color="auto" w:fill="FFFFFF" w:themeFill="background1"/>
        </w:rPr>
        <w:t>混音機</w:t>
      </w:r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/AUDIO專業收音MIC8支以上，包含主播及球評收音頭掛式麥克風設備。</w:t>
      </w:r>
    </w:p>
    <w:p w14:paraId="244B94A3" w14:textId="598BDD4B" w:rsidR="00346903" w:rsidRPr="00E053E7" w:rsidRDefault="00E053E7" w:rsidP="00243F9C">
      <w:pPr>
        <w:pStyle w:val="a3"/>
        <w:adjustRightInd w:val="0"/>
        <w:snapToGrid w:val="0"/>
        <w:spacing w:line="420" w:lineRule="exact"/>
        <w:ind w:leftChars="709" w:left="2410" w:right="-140" w:hangingChars="253" w:hanging="70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4.10</w:t>
      </w:r>
      <w:r w:rsidRPr="00E053E7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所有轉播所需相關監視器。</w:t>
      </w:r>
    </w:p>
    <w:p w14:paraId="1A6D5E4B" w14:textId="45BBCB99" w:rsidR="00781123" w:rsidRPr="0067683E" w:rsidRDefault="00491B7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ascii="標楷體" w:eastAsia="標楷體" w:hAnsi="標楷體"/>
          <w:kern w:val="16"/>
          <w:sz w:val="28"/>
          <w:szCs w:val="28"/>
          <w:shd w:val="clear" w:color="auto" w:fill="FFFFFF" w:themeFill="background1"/>
        </w:rPr>
      </w:pPr>
      <w:r w:rsidRPr="0067683E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採購金額</w:t>
      </w:r>
      <w:r w:rsidR="00781123" w:rsidRPr="0067683E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及期程：</w:t>
      </w:r>
    </w:p>
    <w:p w14:paraId="4C6C1A07" w14:textId="51A932CE" w:rsidR="0067683E" w:rsidRPr="0067683E" w:rsidRDefault="0067683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本案採購金額新臺幣</w:t>
      </w:r>
      <w:r w:rsidR="006D7219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100</w:t>
      </w:r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萬元整（含稅，依實際決算金額為準）。</w:t>
      </w:r>
    </w:p>
    <w:p w14:paraId="22F8AF46" w14:textId="2305D8A5" w:rsidR="00781123" w:rsidRPr="0067683E" w:rsidRDefault="0062274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67683E">
        <w:rPr>
          <w:rFonts w:ascii="標楷體" w:hAnsi="標楷體" w:hint="eastAsia"/>
          <w:color w:val="auto"/>
          <w:kern w:val="16"/>
          <w:szCs w:val="28"/>
        </w:rPr>
        <w:t>履約期間：自決標翌日起至</w:t>
      </w:r>
      <w:r w:rsidR="00641929" w:rsidRPr="0067683E">
        <w:rPr>
          <w:rFonts w:ascii="標楷體" w:hAnsi="標楷體" w:hint="eastAsia"/>
          <w:color w:val="auto"/>
          <w:kern w:val="16"/>
          <w:szCs w:val="28"/>
        </w:rPr>
        <w:t>113年</w:t>
      </w:r>
      <w:r w:rsidR="0067683E" w:rsidRPr="0067683E">
        <w:rPr>
          <w:rFonts w:ascii="標楷體" w:hAnsi="標楷體" w:hint="eastAsia"/>
          <w:color w:val="auto"/>
          <w:kern w:val="16"/>
          <w:szCs w:val="28"/>
        </w:rPr>
        <w:t>5</w:t>
      </w:r>
      <w:r w:rsidR="00641929" w:rsidRPr="0067683E">
        <w:rPr>
          <w:rFonts w:ascii="標楷體" w:hAnsi="標楷體" w:hint="eastAsia"/>
          <w:color w:val="auto"/>
          <w:kern w:val="16"/>
          <w:szCs w:val="28"/>
        </w:rPr>
        <w:t>月</w:t>
      </w:r>
      <w:r w:rsidR="0067683E" w:rsidRPr="0067683E">
        <w:rPr>
          <w:rFonts w:ascii="標楷體" w:hAnsi="標楷體" w:hint="eastAsia"/>
          <w:color w:val="auto"/>
          <w:kern w:val="16"/>
          <w:szCs w:val="28"/>
        </w:rPr>
        <w:t>31</w:t>
      </w:r>
      <w:r w:rsidR="00641929" w:rsidRPr="0067683E">
        <w:rPr>
          <w:rFonts w:ascii="標楷體" w:hAnsi="標楷體" w:hint="eastAsia"/>
          <w:color w:val="auto"/>
          <w:kern w:val="16"/>
          <w:szCs w:val="28"/>
        </w:rPr>
        <w:t>日止</w:t>
      </w:r>
    </w:p>
    <w:p w14:paraId="3968DF7B" w14:textId="3112C928" w:rsidR="00781123" w:rsidRPr="000458CC" w:rsidRDefault="006A13F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撥款方式：</w:t>
      </w:r>
      <w:bookmarkStart w:id="13" w:name="_Hlk124324809"/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履約屆滿</w:t>
      </w:r>
      <w:r w:rsidR="00056D8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結算付款，</w:t>
      </w:r>
      <w:r w:rsidR="0073149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得標</w:t>
      </w:r>
      <w:r w:rsidR="00056D8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廠商須</w:t>
      </w:r>
      <w:r w:rsidR="00F16E5D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檢附</w:t>
      </w:r>
      <w:r w:rsidR="00056D8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發票</w:t>
      </w:r>
      <w:bookmarkEnd w:id="13"/>
      <w:r w:rsidR="001B365B" w:rsidRPr="000458CC">
        <w:rPr>
          <w:rFonts w:hint="eastAsia"/>
          <w:color w:val="3333FF"/>
          <w:kern w:val="16"/>
          <w:szCs w:val="24"/>
          <w:shd w:val="clear" w:color="auto" w:fill="FFFFFF" w:themeFill="background1"/>
        </w:rPr>
        <w:t>。</w:t>
      </w:r>
    </w:p>
    <w:p w14:paraId="07523D5D" w14:textId="77777777" w:rsidR="00781123" w:rsidRPr="000458CC" w:rsidRDefault="00781123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  <w:shd w:val="clear" w:color="auto" w:fill="FFFFFF" w:themeFill="background1"/>
        </w:rPr>
      </w:pPr>
      <w:r w:rsidRPr="000458CC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7CDC02" w14:textId="77777777" w:rsidR="00F16E5D" w:rsidRPr="00F16E5D" w:rsidRDefault="00F16E5D" w:rsidP="00F16E5D">
      <w:pPr>
        <w:spacing w:line="480" w:lineRule="exact"/>
        <w:ind w:leftChars="236" w:left="566" w:firstLine="1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16E5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依法登記立案之公司或行號、法人、機構或團體，依相關證明文件得提供機關電視業、電視節目製作業或衛星頻道節目供應事業得以承辦相關節目製作、轉播之相關業務者。</w:t>
      </w:r>
    </w:p>
    <w:p w14:paraId="23DAD336" w14:textId="5D78AC75" w:rsidR="0062274E" w:rsidRDefault="0062274E" w:rsidP="00F16E5D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16"/>
          <w:sz w:val="28"/>
          <w:szCs w:val="28"/>
        </w:rPr>
        <w:t>伍、</w:t>
      </w:r>
      <w:r w:rsidRPr="00E26B1D">
        <w:rPr>
          <w:rFonts w:ascii="標楷體" w:eastAsia="標楷體" w:hAnsi="標楷體" w:hint="eastAsia"/>
          <w:kern w:val="16"/>
          <w:sz w:val="28"/>
          <w:szCs w:val="28"/>
        </w:rPr>
        <w:t>付款方式及驗收：</w:t>
      </w:r>
      <w:r w:rsidRPr="00E26B1D">
        <w:rPr>
          <w:rFonts w:ascii="標楷體" w:eastAsia="標楷體" w:hAnsi="標楷體" w:hint="eastAsia"/>
          <w:kern w:val="16"/>
          <w:sz w:val="28"/>
          <w:szCs w:val="28"/>
          <w:shd w:val="clear" w:color="auto" w:fill="FFFFFF"/>
        </w:rPr>
        <w:t>履約屆滿結算付款，得標廠商須附發票</w:t>
      </w:r>
      <w:r w:rsidRPr="00E26B1D">
        <w:rPr>
          <w:rFonts w:ascii="標楷體" w:eastAsia="標楷體" w:hAnsi="標楷體" w:hint="eastAsia"/>
          <w:kern w:val="0"/>
          <w:sz w:val="28"/>
          <w:szCs w:val="28"/>
        </w:rPr>
        <w:t>送交本會。</w:t>
      </w:r>
    </w:p>
    <w:p w14:paraId="5B0340E9" w14:textId="1B41CB0F" w:rsidR="00822EDA" w:rsidRPr="00822EDA" w:rsidRDefault="00822EDA" w:rsidP="00822EDA">
      <w:pPr>
        <w:spacing w:line="480" w:lineRule="exact"/>
        <w:ind w:leftChars="118" w:left="476" w:hangingChars="69" w:hanging="19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一、驗收：</w:t>
      </w:r>
    </w:p>
    <w:p w14:paraId="26DE0203" w14:textId="69E876B8" w:rsidR="00822EDA" w:rsidRPr="00822EDA" w:rsidRDefault="00822EDA" w:rsidP="00822EDA">
      <w:pPr>
        <w:spacing w:line="480" w:lineRule="exact"/>
        <w:ind w:leftChars="353" w:left="847" w:firstLineChars="1" w:firstLine="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依據中華民</w:t>
      </w:r>
      <w:r>
        <w:rPr>
          <w:rFonts w:ascii="標楷體" w:eastAsia="標楷體" w:hAnsi="標楷體" w:hint="eastAsia"/>
          <w:kern w:val="0"/>
          <w:sz w:val="28"/>
          <w:szCs w:val="28"/>
        </w:rPr>
        <w:t>網球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協會「2024年華國三太子國際男子網球挑戰賽」賽事專業拍攝</w:t>
      </w:r>
      <w:r w:rsidRPr="00822EDA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製作服務案提供現場錄影丶頻道播出，於履約屆滿前經認定符合招標文件相關規定後，得標廠商應備文製據（或檢具统一發票）向本會辦理撥付事宜。</w:t>
      </w:r>
    </w:p>
    <w:p w14:paraId="2DFFFEFD" w14:textId="77777777" w:rsidR="00822EDA" w:rsidRPr="00822EDA" w:rsidRDefault="00822EDA" w:rsidP="00822EDA">
      <w:pPr>
        <w:spacing w:line="480" w:lineRule="exact"/>
        <w:ind w:leftChars="118" w:left="476" w:hangingChars="69" w:hanging="19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二、契約價金給付：</w:t>
      </w:r>
    </w:p>
    <w:p w14:paraId="6BD4AB9E" w14:textId="77777777" w:rsidR="00822EDA" w:rsidRDefault="00822EDA" w:rsidP="00822EDA">
      <w:pPr>
        <w:spacing w:line="480" w:lineRule="exact"/>
        <w:ind w:leftChars="199" w:left="478" w:firstLineChars="132" w:firstLine="37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視本案補助機關（教育部體育署）撥付款項後一次性支付。</w:t>
      </w:r>
    </w:p>
    <w:p w14:paraId="50E5F7D7" w14:textId="3F2AE65F" w:rsidR="00822EDA" w:rsidRPr="00822EDA" w:rsidRDefault="00822EDA" w:rsidP="00822EDA">
      <w:pPr>
        <w:spacing w:line="480" w:lineRule="exact"/>
        <w:ind w:leftChars="119" w:left="479" w:hangingChars="69" w:hanging="19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三、罰款：</w:t>
      </w:r>
    </w:p>
    <w:p w14:paraId="4BCD5817" w14:textId="11B02C9C" w:rsidR="00822EDA" w:rsidRPr="00822EDA" w:rsidRDefault="00822EDA" w:rsidP="00822EDA">
      <w:pPr>
        <w:spacing w:line="480" w:lineRule="exact"/>
        <w:ind w:leftChars="199" w:left="478" w:firstLineChars="132" w:firstLine="37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得標廠商未能提供</w:t>
      </w:r>
      <w:r>
        <w:rPr>
          <w:rFonts w:ascii="標楷體" w:eastAsia="標楷體" w:hAnsi="標楷體" w:hint="eastAsia"/>
          <w:kern w:val="0"/>
          <w:sz w:val="28"/>
          <w:szCs w:val="28"/>
        </w:rPr>
        <w:t>相關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服務時，經此缺失</w:t>
      </w:r>
      <w:r>
        <w:rPr>
          <w:rFonts w:ascii="標楷體" w:eastAsia="標楷體" w:hAnsi="標楷體" w:hint="eastAsia"/>
          <w:kern w:val="0"/>
          <w:sz w:val="28"/>
          <w:szCs w:val="28"/>
        </w:rPr>
        <w:t>確認無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誤後，每次缺失將處以契約價款之千分之一罰款。</w:t>
      </w:r>
    </w:p>
    <w:p w14:paraId="1E3BC70B" w14:textId="5C3DB985" w:rsidR="0062274E" w:rsidRPr="0062274E" w:rsidRDefault="00822EDA" w:rsidP="006F45EE">
      <w:pPr>
        <w:spacing w:line="480" w:lineRule="exact"/>
        <w:ind w:left="1845" w:hangingChars="659" w:hanging="1845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lastRenderedPageBreak/>
        <w:t>陸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、投標文件：</w:t>
      </w:r>
    </w:p>
    <w:p w14:paraId="764FA78A" w14:textId="5FD2E805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企劃書乙式</w:t>
      </w:r>
      <w:r w:rsidR="0067683E">
        <w:rPr>
          <w:rFonts w:ascii="標楷體" w:eastAsia="標楷體" w:hAnsi="標楷體" w:hint="eastAsia"/>
          <w:sz w:val="28"/>
          <w:szCs w:val="28"/>
        </w:rPr>
        <w:t>5</w:t>
      </w:r>
      <w:r w:rsidRPr="0062274E">
        <w:rPr>
          <w:rFonts w:ascii="標楷體" w:eastAsia="標楷體" w:hAnsi="標楷體" w:hint="eastAsia"/>
          <w:sz w:val="28"/>
          <w:szCs w:val="28"/>
        </w:rPr>
        <w:t>份，請另提供企劃書電子檔，投標廠商所投企劃書，本會不另支付酬勞或稿費。</w:t>
      </w:r>
    </w:p>
    <w:p w14:paraId="68DB6253" w14:textId="77777777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企劃書製作規格請以中文楷書、直式橫書、14號字繕打，並以A4大小紙張、加封面、左邊裝訂成冊。</w:t>
      </w:r>
    </w:p>
    <w:p w14:paraId="4357FA78" w14:textId="0BF346CD" w:rsidR="0062274E" w:rsidRPr="00627412" w:rsidRDefault="00822EDA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柒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、投</w:t>
      </w:r>
      <w:r w:rsidR="0062274E"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標廠商評</w:t>
      </w:r>
      <w:r w:rsidR="0062274E" w:rsidRPr="0062741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</w:t>
      </w:r>
      <w:r w:rsidR="0062274E"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須知：</w:t>
      </w:r>
    </w:p>
    <w:p w14:paraId="2130B226" w14:textId="77777777" w:rsidR="0062274E" w:rsidRPr="00627412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14" w:name="_Hlk124325203"/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627412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招標方式為：公開取得企劃書及非複數決標。</w:t>
      </w:r>
    </w:p>
    <w:p w14:paraId="00CB1C65" w14:textId="620EE63C" w:rsidR="0062274E" w:rsidRPr="00627412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/>
          <w:color w:val="000000" w:themeColor="text1"/>
          <w:sz w:val="28"/>
          <w:szCs w:val="28"/>
        </w:rPr>
        <w:t>本案採書面評審辦理</w:t>
      </w:r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14"/>
    <w:p w14:paraId="0B0D05C4" w14:textId="4FEAB468" w:rsidR="0062274E" w:rsidRPr="0062274E" w:rsidRDefault="00822EDA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採序位法</w:t>
      </w:r>
      <w:r w:rsidRPr="0062274E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15" w:name="_Hlk124325304"/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bookmarkEnd w:id="15"/>
      <w:r w:rsidRPr="0062274E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62274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 w:hAnsi="標楷體"/>
          <w:spacing w:val="20"/>
          <w:sz w:val="28"/>
          <w:szCs w:val="28"/>
        </w:rPr>
        <w:t>委員就初審意見、廠</w:t>
      </w:r>
      <w:r w:rsidRPr="0062274E">
        <w:rPr>
          <w:rFonts w:ascii="標楷體" w:eastAsia="標楷體"/>
          <w:spacing w:val="20"/>
          <w:sz w:val="28"/>
          <w:szCs w:val="28"/>
        </w:rPr>
        <w:t>商資料、評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項目逐項討論後，由各評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委員辦理序位評比，就個別廠商各評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分者，不得列為議價對象。其全部廠商平均總評分均未達7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分者，則優勝廠商從缺並廢標。</w:t>
      </w:r>
    </w:p>
    <w:p w14:paraId="24992453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（二）評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委員於各評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項目及子項之評分加總轉換為序位後，彙整合計各該廠商之序位，以平均總評分7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分以上之序位合計值最低廠商為第1名，而其標價合理，無浪費公帑情形，且經出席評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委員過半數之決定者，為優勝廠商。平均總評分在7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分以上之第2名以後廠商，而其標價合理，無浪費公帑情形，且經出席評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委員評定序位第一較多者優先議價；仍相同者，抽籤決定之。</w:t>
      </w:r>
    </w:p>
    <w:p w14:paraId="57A5BD83" w14:textId="77777777" w:rsid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（四）評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評分表及評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總表如</w:t>
      </w:r>
      <w:bookmarkStart w:id="16" w:name="_Hlk123917185"/>
      <w:r w:rsidRPr="0062274E">
        <w:rPr>
          <w:rFonts w:ascii="標楷體" w:eastAsia="標楷體"/>
          <w:spacing w:val="20"/>
          <w:sz w:val="28"/>
          <w:szCs w:val="28"/>
        </w:rPr>
        <w:t>附</w:t>
      </w:r>
      <w:r w:rsidRPr="0062274E">
        <w:rPr>
          <w:rFonts w:ascii="標楷體" w:eastAsia="標楷體" w:hint="eastAsia"/>
          <w:spacing w:val="20"/>
          <w:sz w:val="28"/>
          <w:szCs w:val="28"/>
        </w:rPr>
        <w:t>表</w:t>
      </w:r>
      <w:r w:rsidRPr="0062274E">
        <w:rPr>
          <w:rFonts w:ascii="標楷體" w:eastAsia="標楷體"/>
          <w:spacing w:val="20"/>
          <w:sz w:val="28"/>
          <w:szCs w:val="28"/>
        </w:rPr>
        <w:t>2</w:t>
      </w:r>
      <w:r w:rsidRPr="0062274E">
        <w:rPr>
          <w:rFonts w:ascii="標楷體" w:eastAsia="標楷體" w:hint="eastAsia"/>
          <w:spacing w:val="20"/>
          <w:sz w:val="28"/>
          <w:szCs w:val="28"/>
        </w:rPr>
        <w:t>、3</w:t>
      </w:r>
      <w:bookmarkEnd w:id="16"/>
      <w:r w:rsidRPr="0062274E">
        <w:rPr>
          <w:rFonts w:ascii="標楷體" w:eastAsia="標楷體"/>
          <w:spacing w:val="20"/>
          <w:sz w:val="28"/>
          <w:szCs w:val="28"/>
        </w:rPr>
        <w:t>。</w:t>
      </w:r>
    </w:p>
    <w:p w14:paraId="1F032A19" w14:textId="77777777" w:rsidR="0067683E" w:rsidRDefault="0067683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</w:p>
    <w:p w14:paraId="0C64240F" w14:textId="46FB82E8" w:rsid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標準：採「序位法」，本案對各投標廠商，依下列各項目及配分，予以評分。</w:t>
      </w:r>
    </w:p>
    <w:tbl>
      <w:tblPr>
        <w:tblW w:w="0" w:type="auto"/>
        <w:tblInd w:w="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3"/>
        <w:gridCol w:w="6236"/>
        <w:gridCol w:w="1818"/>
      </w:tblGrid>
      <w:tr w:rsidR="001212EA" w:rsidRPr="00751C62" w14:paraId="72E97A68" w14:textId="21596274" w:rsidTr="006F45EE"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</w:tcPr>
          <w:p w14:paraId="123A3D27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bookmarkStart w:id="17" w:name="_Hlk124329612"/>
            <w:r w:rsidRPr="003552C5">
              <w:rPr>
                <w:rFonts w:ascii="標楷體" w:eastAsia="標楷體" w:hAnsi="標楷體"/>
                <w:kern w:val="0"/>
              </w:rPr>
              <w:lastRenderedPageBreak/>
              <w:t>項次</w:t>
            </w:r>
          </w:p>
        </w:tc>
        <w:tc>
          <w:tcPr>
            <w:tcW w:w="6236" w:type="dxa"/>
            <w:tcBorders>
              <w:top w:val="single" w:sz="12" w:space="0" w:color="auto"/>
              <w:bottom w:val="double" w:sz="4" w:space="0" w:color="auto"/>
            </w:tcBorders>
          </w:tcPr>
          <w:p w14:paraId="032D10C8" w14:textId="328343CB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評</w:t>
            </w:r>
            <w:r w:rsidRPr="003552C5">
              <w:rPr>
                <w:rFonts w:ascii="標楷體" w:eastAsia="標楷體" w:hAnsi="標楷體" w:hint="eastAsia"/>
                <w:kern w:val="0"/>
              </w:rPr>
              <w:t>審</w:t>
            </w:r>
            <w:r w:rsidRPr="003552C5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1818" w:type="dxa"/>
            <w:tcBorders>
              <w:top w:val="single" w:sz="12" w:space="0" w:color="auto"/>
              <w:bottom w:val="double" w:sz="4" w:space="0" w:color="auto"/>
            </w:tcBorders>
          </w:tcPr>
          <w:p w14:paraId="7D22C318" w14:textId="720FC065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評分</w:t>
            </w:r>
          </w:p>
        </w:tc>
      </w:tr>
      <w:tr w:rsidR="001212EA" w:rsidRPr="00751C62" w14:paraId="4D220E68" w14:textId="39A37072" w:rsidTr="006F45EE">
        <w:tc>
          <w:tcPr>
            <w:tcW w:w="993" w:type="dxa"/>
            <w:tcBorders>
              <w:top w:val="double" w:sz="4" w:space="0" w:color="auto"/>
            </w:tcBorders>
          </w:tcPr>
          <w:p w14:paraId="0209D901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6236" w:type="dxa"/>
            <w:tcBorders>
              <w:top w:val="double" w:sz="4" w:space="0" w:color="auto"/>
            </w:tcBorders>
          </w:tcPr>
          <w:p w14:paraId="1D547BE7" w14:textId="505DE66D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轉播計畫</w:t>
            </w:r>
            <w:r w:rsidR="00D83E18" w:rsidRPr="003552C5">
              <w:rPr>
                <w:rFonts w:ascii="標楷體" w:eastAsia="標楷體" w:hAnsi="標楷體" w:hint="eastAsia"/>
                <w:kern w:val="0"/>
              </w:rPr>
              <w:t>完整度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14:paraId="4E1DA1A6" w14:textId="4B98F8C0" w:rsidR="001212EA" w:rsidRPr="003552C5" w:rsidRDefault="001212EA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40分</w:t>
            </w:r>
          </w:p>
        </w:tc>
      </w:tr>
      <w:tr w:rsidR="001212EA" w:rsidRPr="00751C62" w14:paraId="6D187EFD" w14:textId="61CF4E25" w:rsidTr="006F45EE">
        <w:tc>
          <w:tcPr>
            <w:tcW w:w="993" w:type="dxa"/>
          </w:tcPr>
          <w:p w14:paraId="2E8F7C2E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6236" w:type="dxa"/>
          </w:tcPr>
          <w:p w14:paraId="0A795E04" w14:textId="0F6E5D92" w:rsidR="001212EA" w:rsidRPr="003552C5" w:rsidRDefault="00D83E18" w:rsidP="00991A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廠商之規模</w:t>
            </w:r>
            <w:r w:rsidRPr="003552C5">
              <w:rPr>
                <w:rFonts w:ascii="標楷體" w:eastAsia="標楷體" w:hAnsi="標楷體" w:hint="eastAsia"/>
                <w:kern w:val="0"/>
              </w:rPr>
              <w:t>、</w:t>
            </w:r>
            <w:r w:rsidRPr="003552C5">
              <w:rPr>
                <w:rFonts w:ascii="標楷體" w:eastAsia="標楷體" w:hAnsi="標楷體"/>
                <w:kern w:val="0"/>
              </w:rPr>
              <w:t>能力</w:t>
            </w:r>
            <w:r w:rsidRPr="003552C5">
              <w:rPr>
                <w:rFonts w:ascii="標楷體" w:eastAsia="標楷體" w:hAnsi="標楷體" w:hint="eastAsia"/>
                <w:kern w:val="0"/>
              </w:rPr>
              <w:t>、經驗及執行本案工作人員能力與專業性、配合度</w:t>
            </w:r>
          </w:p>
        </w:tc>
        <w:tc>
          <w:tcPr>
            <w:tcW w:w="1818" w:type="dxa"/>
          </w:tcPr>
          <w:p w14:paraId="68F5D068" w14:textId="38BD5BF0" w:rsidR="001212EA" w:rsidRPr="003552C5" w:rsidRDefault="001212EA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30分</w:t>
            </w:r>
          </w:p>
        </w:tc>
      </w:tr>
      <w:tr w:rsidR="001212EA" w:rsidRPr="00751C62" w14:paraId="45B5C14D" w14:textId="3949265C" w:rsidTr="006F45EE">
        <w:tc>
          <w:tcPr>
            <w:tcW w:w="993" w:type="dxa"/>
          </w:tcPr>
          <w:p w14:paraId="5FCCB14F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6236" w:type="dxa"/>
          </w:tcPr>
          <w:p w14:paraId="069CBAC5" w14:textId="18086636" w:rsidR="001212EA" w:rsidRPr="003552C5" w:rsidRDefault="00D83E18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經費運用合理性</w:t>
            </w:r>
          </w:p>
        </w:tc>
        <w:tc>
          <w:tcPr>
            <w:tcW w:w="1818" w:type="dxa"/>
          </w:tcPr>
          <w:p w14:paraId="46516592" w14:textId="2F2B1D30" w:rsidR="001212EA" w:rsidRPr="003552C5" w:rsidRDefault="001212EA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20</w:t>
            </w:r>
            <w:r w:rsidRPr="003552C5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D83E18" w:rsidRPr="00751C62" w14:paraId="2495971C" w14:textId="77777777" w:rsidTr="006F45EE">
        <w:tc>
          <w:tcPr>
            <w:tcW w:w="993" w:type="dxa"/>
          </w:tcPr>
          <w:p w14:paraId="19497386" w14:textId="2222A333" w:rsidR="00D83E18" w:rsidRPr="003552C5" w:rsidRDefault="00D83E18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6236" w:type="dxa"/>
          </w:tcPr>
          <w:p w14:paraId="31E1AD6D" w14:textId="2D3232E8" w:rsidR="00D83E18" w:rsidRPr="003552C5" w:rsidRDefault="00D83E18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簡報廠商簡報與答詢</w:t>
            </w:r>
          </w:p>
        </w:tc>
        <w:tc>
          <w:tcPr>
            <w:tcW w:w="1818" w:type="dxa"/>
          </w:tcPr>
          <w:p w14:paraId="39C70EF5" w14:textId="0AA53281" w:rsidR="00D83E18" w:rsidRPr="003552C5" w:rsidRDefault="00D83E18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10</w:t>
            </w:r>
            <w:r w:rsidR="00F15673" w:rsidRPr="003552C5">
              <w:rPr>
                <w:rFonts w:ascii="標楷體" w:eastAsia="標楷體" w:hAnsi="標楷體"/>
                <w:kern w:val="0"/>
              </w:rPr>
              <w:t>分</w:t>
            </w:r>
          </w:p>
        </w:tc>
      </w:tr>
      <w:tr w:rsidR="003552C5" w:rsidRPr="00751C62" w14:paraId="01E77A16" w14:textId="77777777" w:rsidTr="006F45EE">
        <w:trPr>
          <w:trHeight w:val="423"/>
        </w:trPr>
        <w:tc>
          <w:tcPr>
            <w:tcW w:w="7229" w:type="dxa"/>
            <w:gridSpan w:val="2"/>
          </w:tcPr>
          <w:p w14:paraId="6AF2A783" w14:textId="62B5C268" w:rsidR="003552C5" w:rsidRPr="003552C5" w:rsidRDefault="003552C5" w:rsidP="003552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評分合計</w:t>
            </w:r>
          </w:p>
        </w:tc>
        <w:tc>
          <w:tcPr>
            <w:tcW w:w="1818" w:type="dxa"/>
          </w:tcPr>
          <w:p w14:paraId="7A1139E8" w14:textId="2B50F637" w:rsidR="003552C5" w:rsidRPr="003552C5" w:rsidRDefault="003552C5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100分</w:t>
            </w:r>
          </w:p>
        </w:tc>
      </w:tr>
    </w:tbl>
    <w:bookmarkEnd w:id="17"/>
    <w:p w14:paraId="641E3549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投標文件澄清</w:t>
      </w:r>
      <w:r w:rsidRPr="0062274E">
        <w:rPr>
          <w:rFonts w:ascii="新細明體" w:hAnsi="新細明體" w:hint="eastAsia"/>
          <w:sz w:val="28"/>
          <w:szCs w:val="28"/>
        </w:rPr>
        <w:t>：</w:t>
      </w:r>
      <w:r w:rsidRPr="0062274E">
        <w:rPr>
          <w:rFonts w:ascii="標楷體" w:eastAsia="標楷體" w:hAnsi="標楷體" w:hint="eastAsia"/>
          <w:sz w:val="28"/>
          <w:szCs w:val="28"/>
        </w:rPr>
        <w:t>投標文件如有需投標廠商說明者，將依政府採購法第51條及其施行細則第60條辦理。</w:t>
      </w:r>
    </w:p>
    <w:p w14:paraId="7339A48D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52A11E91" w:rsidR="0062274E" w:rsidRPr="0062274E" w:rsidRDefault="00822EDA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玖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其他評</w:t>
      </w:r>
      <w:r w:rsidR="0062274E" w:rsidRPr="0062274E">
        <w:rPr>
          <w:rFonts w:ascii="標楷體" w:eastAsia="標楷體" w:hAnsi="標楷體"/>
          <w:kern w:val="0"/>
          <w:szCs w:val="28"/>
        </w:rPr>
        <w:t>審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注意事項</w:t>
      </w:r>
    </w:p>
    <w:p w14:paraId="66F6086A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一、本案招標作業中，本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得因故終止評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/>
          <w:sz w:val="28"/>
          <w:szCs w:val="28"/>
        </w:rPr>
        <w:t>事宜，通知投標廠商領回</w:t>
      </w:r>
      <w:r w:rsidRPr="0062274E">
        <w:rPr>
          <w:rFonts w:ascii="標楷體" w:eastAsia="標楷體" w:hAnsi="標楷體" w:hint="eastAsia"/>
          <w:sz w:val="28"/>
          <w:szCs w:val="28"/>
        </w:rPr>
        <w:t>企劃</w:t>
      </w:r>
      <w:r w:rsidRPr="0062274E">
        <w:rPr>
          <w:rFonts w:ascii="標楷體" w:eastAsia="標楷體" w:hAnsi="標楷體"/>
          <w:sz w:val="28"/>
          <w:szCs w:val="28"/>
        </w:rPr>
        <w:t>書。該廠商不得向本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二、本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取得基於本</w:t>
      </w:r>
      <w:r w:rsidRPr="0062274E">
        <w:rPr>
          <w:rFonts w:ascii="標楷體" w:eastAsia="標楷體" w:hAnsi="標楷體" w:hint="eastAsia"/>
          <w:sz w:val="28"/>
          <w:szCs w:val="28"/>
        </w:rPr>
        <w:t>案</w:t>
      </w:r>
      <w:r w:rsidRPr="0062274E">
        <w:rPr>
          <w:rFonts w:ascii="標楷體" w:eastAsia="標楷體" w:hAnsi="標楷體"/>
          <w:sz w:val="28"/>
          <w:szCs w:val="28"/>
        </w:rPr>
        <w:t>勞務</w:t>
      </w:r>
      <w:r w:rsidRPr="0062274E">
        <w:rPr>
          <w:rFonts w:ascii="標楷體" w:eastAsia="標楷體" w:hAnsi="標楷體" w:hint="eastAsia"/>
          <w:sz w:val="28"/>
          <w:szCs w:val="28"/>
        </w:rPr>
        <w:t>採購</w:t>
      </w:r>
      <w:r w:rsidRPr="0062274E">
        <w:rPr>
          <w:rFonts w:ascii="標楷體" w:eastAsia="標楷體" w:hAnsi="標楷體"/>
          <w:sz w:val="28"/>
          <w:szCs w:val="28"/>
        </w:rPr>
        <w:t>所得成</w:t>
      </w:r>
      <w:r w:rsidRPr="0062274E">
        <w:rPr>
          <w:rFonts w:ascii="標楷體" w:eastAsia="標楷體" w:hAnsi="標楷體" w:hint="eastAsia"/>
          <w:sz w:val="28"/>
          <w:szCs w:val="28"/>
        </w:rPr>
        <w:t>果</w:t>
      </w:r>
      <w:r w:rsidRPr="0062274E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三、</w:t>
      </w:r>
      <w:r w:rsidRPr="0062274E">
        <w:rPr>
          <w:rFonts w:ascii="標楷體" w:eastAsia="標楷體" w:hAnsi="標楷體"/>
          <w:sz w:val="28"/>
          <w:szCs w:val="28"/>
        </w:rPr>
        <w:t>本</w:t>
      </w:r>
      <w:r w:rsidRPr="0062274E">
        <w:rPr>
          <w:rFonts w:ascii="標楷體" w:eastAsia="標楷體" w:hAnsi="標楷體" w:hint="eastAsia"/>
          <w:sz w:val="28"/>
          <w:szCs w:val="28"/>
        </w:rPr>
        <w:t>案勞務</w:t>
      </w:r>
      <w:r w:rsidRPr="0062274E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62274E">
        <w:rPr>
          <w:rFonts w:ascii="標楷體" w:eastAsia="標楷體" w:hAnsi="標楷體" w:hint="eastAsia"/>
          <w:sz w:val="28"/>
          <w:szCs w:val="28"/>
        </w:rPr>
        <w:t>事</w:t>
      </w:r>
      <w:r w:rsidRPr="0062274E">
        <w:rPr>
          <w:rFonts w:ascii="標楷體" w:eastAsia="標楷體" w:hAnsi="標楷體"/>
          <w:sz w:val="28"/>
          <w:szCs w:val="28"/>
        </w:rPr>
        <w:t>前取得原著作財產權人同意本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、</w:t>
      </w:r>
      <w:r w:rsidRPr="0062274E">
        <w:rPr>
          <w:rFonts w:ascii="標楷體" w:eastAsia="標楷體" w:hAnsi="標楷體" w:hint="eastAsia"/>
          <w:sz w:val="28"/>
          <w:szCs w:val="28"/>
        </w:rPr>
        <w:t>得</w:t>
      </w:r>
      <w:r w:rsidRPr="0062274E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7591B647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8" w:name="_Hlk124325877"/>
      <w:r>
        <w:rPr>
          <w:rFonts w:ascii="標楷體" w:eastAsia="標楷體" w:hAnsi="標楷體"/>
          <w:sz w:val="28"/>
          <w:szCs w:val="28"/>
        </w:rPr>
        <w:t>(</w:t>
      </w:r>
      <w:r w:rsidRPr="0062274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bookmarkEnd w:id="18"/>
      <w:r w:rsidR="0062274E" w:rsidRPr="0062274E">
        <w:rPr>
          <w:rFonts w:ascii="標楷體" w:eastAsia="標楷體" w:hAnsi="標楷體"/>
          <w:sz w:val="28"/>
          <w:szCs w:val="28"/>
        </w:rPr>
        <w:t>廠商</w:t>
      </w:r>
      <w:bookmarkStart w:id="19" w:name="_Hlk124325435"/>
      <w:r w:rsidR="0062274E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bookmarkEnd w:id="19"/>
      <w:r w:rsidR="0062274E" w:rsidRPr="0062274E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62274E">
        <w:rPr>
          <w:rFonts w:ascii="標楷體" w:eastAsia="標楷體" w:hAnsi="標楷體"/>
          <w:sz w:val="28"/>
          <w:szCs w:val="28"/>
        </w:rPr>
        <w:t>廠商</w:t>
      </w:r>
      <w:r w:rsidR="007026B6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r w:rsidR="007026B6" w:rsidRPr="0062274E">
        <w:rPr>
          <w:rFonts w:ascii="標楷體" w:eastAsia="標楷體" w:hAnsi="標楷體"/>
          <w:sz w:val="28"/>
          <w:szCs w:val="28"/>
        </w:rPr>
        <w:t>應承擔相關法律責任，與本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會</w:t>
      </w:r>
      <w:r w:rsidR="007026B6" w:rsidRPr="0062274E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="007026B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智</w:t>
      </w:r>
      <w:r w:rsidR="0062274E" w:rsidRPr="0062274E">
        <w:rPr>
          <w:rFonts w:ascii="標楷體" w:eastAsia="標楷體" w:hAnsi="標楷體"/>
          <w:sz w:val="28"/>
          <w:szCs w:val="28"/>
        </w:rPr>
        <w:t>慧財產權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62274E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所有，</w:t>
      </w:r>
      <w:r w:rsidR="007026B6" w:rsidRPr="0062274E">
        <w:rPr>
          <w:rFonts w:ascii="標楷體" w:eastAsia="標楷體" w:hAnsi="標楷體"/>
          <w:sz w:val="28"/>
          <w:szCs w:val="28"/>
        </w:rPr>
        <w:t>三人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開</w:t>
      </w:r>
      <w:r w:rsidR="007026B6" w:rsidRPr="0062274E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62274E">
        <w:rPr>
          <w:rFonts w:ascii="標楷體" w:eastAsia="標楷體" w:hAnsi="標楷體"/>
          <w:sz w:val="28"/>
          <w:szCs w:val="28"/>
        </w:rPr>
        <w:t>其使或提供授權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證</w:t>
      </w:r>
      <w:r w:rsidR="007026B6" w:rsidRPr="0062274E">
        <w:rPr>
          <w:rFonts w:ascii="標楷體" w:eastAsia="標楷體" w:hAnsi="標楷體"/>
          <w:sz w:val="28"/>
          <w:szCs w:val="28"/>
        </w:rPr>
        <w:t>明文件保障本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會</w:t>
      </w:r>
      <w:r w:rsidR="007026B6" w:rsidRPr="0062274E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20" w:name="_Hlk124325944"/>
      <w:r>
        <w:rPr>
          <w:rFonts w:ascii="標楷體" w:eastAsia="標楷體" w:hAnsi="標楷體"/>
          <w:sz w:val="28"/>
          <w:szCs w:val="28"/>
        </w:rPr>
        <w:t>(三)</w:t>
      </w:r>
      <w:bookmarkEnd w:id="20"/>
      <w:r w:rsidR="0062274E" w:rsidRPr="0062274E">
        <w:rPr>
          <w:rFonts w:ascii="標楷體" w:eastAsia="標楷體" w:hAnsi="標楷體"/>
          <w:sz w:val="28"/>
          <w:szCs w:val="28"/>
        </w:rPr>
        <w:t>反而導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致</w:t>
      </w:r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受有損害者，得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62274E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含</w:t>
      </w:r>
      <w:r w:rsidR="0062274E" w:rsidRPr="0062274E">
        <w:rPr>
          <w:rFonts w:ascii="標楷體" w:eastAsia="標楷體" w:hAnsi="標楷體"/>
          <w:sz w:val="28"/>
          <w:szCs w:val="28"/>
        </w:rPr>
        <w:t>訴訟、</w:t>
      </w:r>
      <w:r w:rsidR="007026B6" w:rsidRPr="0062274E">
        <w:rPr>
          <w:rFonts w:ascii="標楷體" w:eastAsia="標楷體" w:hAnsi="標楷體"/>
          <w:sz w:val="28"/>
          <w:szCs w:val="28"/>
        </w:rPr>
        <w:t>及其他損害賠償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)</w:t>
      </w:r>
      <w:r w:rsidR="007026B6" w:rsidRPr="0062274E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21" w:name="_Hlk124326033"/>
      <w:r>
        <w:rPr>
          <w:rFonts w:ascii="標楷體" w:eastAsia="標楷體" w:hAnsi="標楷體"/>
          <w:sz w:val="28"/>
          <w:szCs w:val="28"/>
        </w:rPr>
        <w:t>(四)</w:t>
      </w:r>
      <w:bookmarkEnd w:id="21"/>
      <w:r w:rsidR="0062274E" w:rsidRPr="0062274E">
        <w:rPr>
          <w:rFonts w:ascii="標楷體" w:eastAsia="標楷體" w:hAnsi="標楷體"/>
          <w:sz w:val="28"/>
          <w:szCs w:val="28"/>
        </w:rPr>
        <w:t>投標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對本委辦需求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規</w:t>
      </w:r>
      <w:r w:rsidR="0062274E" w:rsidRPr="0062274E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會(02</w:t>
      </w:r>
      <w:r w:rsidR="0062274E"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)8771-1433洽詢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。</w:t>
      </w:r>
    </w:p>
    <w:p w14:paraId="5630E509" w14:textId="29A01064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(五)</w:t>
      </w:r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委辦</w:t>
      </w:r>
      <w:r w:rsidR="0062274E" w:rsidRPr="0062274E">
        <w:rPr>
          <w:rFonts w:ascii="標楷體" w:eastAsia="標楷體" w:hAnsi="標楷體"/>
          <w:sz w:val="28"/>
          <w:szCs w:val="28"/>
        </w:rPr>
        <w:t>需求規範書如有未盡事宜，均依政府採購相關法規辦理。</w:t>
      </w:r>
    </w:p>
    <w:p w14:paraId="7CBDDFD4" w14:textId="54CE1EB5" w:rsidR="00CA2713" w:rsidRDefault="00CA2713" w:rsidP="007026B6">
      <w:pPr>
        <w:widowControl/>
        <w:rPr>
          <w:rFonts w:ascii="標楷體" w:eastAsia="標楷體" w:hAnsi="標楷體"/>
          <w:szCs w:val="28"/>
        </w:rPr>
      </w:pPr>
    </w:p>
    <w:tbl>
      <w:tblPr>
        <w:tblpPr w:leftFromText="180" w:rightFromText="180" w:vertAnchor="text" w:horzAnchor="margin" w:tblpY="1604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438"/>
        <w:gridCol w:w="839"/>
        <w:gridCol w:w="1600"/>
        <w:gridCol w:w="1601"/>
        <w:gridCol w:w="877"/>
        <w:gridCol w:w="11"/>
      </w:tblGrid>
      <w:tr w:rsidR="003369B2" w:rsidRPr="0062274E" w14:paraId="09E211D7" w14:textId="77777777" w:rsidTr="001212EA">
        <w:trPr>
          <w:gridAfter w:val="1"/>
          <w:wAfter w:w="11" w:type="dxa"/>
          <w:trHeight w:val="700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086C011B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7DD2">
              <w:rPr>
                <w:rFonts w:ascii="標楷體" w:eastAsia="標楷體" w:hAnsi="標楷體" w:hint="eastAsia"/>
                <w:color w:val="3333FF"/>
                <w:szCs w:val="24"/>
              </w:rPr>
              <w:lastRenderedPageBreak/>
              <w:t>項</w:t>
            </w:r>
            <w:r>
              <w:rPr>
                <w:rFonts w:ascii="標楷體" w:eastAsia="標楷體" w:hAnsi="標楷體"/>
                <w:szCs w:val="24"/>
              </w:rPr>
              <w:t>次/項目</w:t>
            </w:r>
          </w:p>
        </w:tc>
        <w:tc>
          <w:tcPr>
            <w:tcW w:w="3438" w:type="dxa"/>
            <w:vMerge w:val="restart"/>
            <w:vAlign w:val="center"/>
          </w:tcPr>
          <w:p w14:paraId="32731C96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評審項目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14:paraId="051C6DAE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4078" w:type="dxa"/>
            <w:gridSpan w:val="3"/>
            <w:shd w:val="clear" w:color="auto" w:fill="auto"/>
            <w:vAlign w:val="center"/>
          </w:tcPr>
          <w:p w14:paraId="2EA84EC1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廠商編號及得分</w:t>
            </w:r>
          </w:p>
        </w:tc>
      </w:tr>
      <w:tr w:rsidR="003369B2" w:rsidRPr="0062274E" w14:paraId="6C24E401" w14:textId="77777777" w:rsidTr="001212EA">
        <w:trPr>
          <w:gridAfter w:val="1"/>
          <w:wAfter w:w="11" w:type="dxa"/>
          <w:trHeight w:val="144"/>
        </w:trPr>
        <w:tc>
          <w:tcPr>
            <w:tcW w:w="1530" w:type="dxa"/>
            <w:vMerge/>
            <w:shd w:val="clear" w:color="auto" w:fill="auto"/>
          </w:tcPr>
          <w:p w14:paraId="40D322C6" w14:textId="77777777" w:rsidR="003369B2" w:rsidRPr="0062274E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8" w:type="dxa"/>
            <w:vMerge/>
          </w:tcPr>
          <w:p w14:paraId="7EE9CC35" w14:textId="77777777" w:rsidR="003369B2" w:rsidRPr="0062274E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14:paraId="6A4C1BFD" w14:textId="77777777" w:rsidR="003369B2" w:rsidRPr="0062274E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4DABA2A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 w:rsidRPr="006227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01" w:type="dxa"/>
          </w:tcPr>
          <w:p w14:paraId="56249D65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 w:rsidRPr="006227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5B7181D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6F45EE" w:rsidRPr="0062274E" w14:paraId="732C71EB" w14:textId="77777777" w:rsidTr="00AB61E6">
        <w:trPr>
          <w:gridAfter w:val="1"/>
          <w:wAfter w:w="11" w:type="dxa"/>
          <w:trHeight w:val="653"/>
        </w:trPr>
        <w:tc>
          <w:tcPr>
            <w:tcW w:w="1530" w:type="dxa"/>
            <w:shd w:val="clear" w:color="auto" w:fill="auto"/>
            <w:vAlign w:val="center"/>
          </w:tcPr>
          <w:p w14:paraId="5E4BE18A" w14:textId="77777777" w:rsidR="006F45EE" w:rsidRPr="0062274E" w:rsidRDefault="006F45EE" w:rsidP="006F45EE">
            <w:pPr>
              <w:spacing w:line="400" w:lineRule="exact"/>
              <w:ind w:leftChars="-43" w:left="-103" w:firstLine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38" w:type="dxa"/>
            <w:tcBorders>
              <w:top w:val="double" w:sz="4" w:space="0" w:color="auto"/>
            </w:tcBorders>
          </w:tcPr>
          <w:p w14:paraId="5ECD0E1C" w14:textId="11181FFD" w:rsidR="006F45EE" w:rsidRPr="006D7219" w:rsidRDefault="006F45EE" w:rsidP="006F45E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轉播計畫完整度</w:t>
            </w:r>
          </w:p>
        </w:tc>
        <w:tc>
          <w:tcPr>
            <w:tcW w:w="839" w:type="dxa"/>
            <w:shd w:val="clear" w:color="auto" w:fill="auto"/>
          </w:tcPr>
          <w:p w14:paraId="7BA32E98" w14:textId="583DD384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5C41">
              <w:rPr>
                <w:rFonts w:hint="eastAsia"/>
              </w:rPr>
              <w:t>40</w:t>
            </w:r>
            <w:r w:rsidRPr="00545C41">
              <w:rPr>
                <w:rFonts w:hint="eastAsia"/>
              </w:rPr>
              <w:t>分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E3F8909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2678F603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09829F78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45EE" w:rsidRPr="0062274E" w14:paraId="146E7836" w14:textId="77777777" w:rsidTr="001212EA">
        <w:trPr>
          <w:gridAfter w:val="1"/>
          <w:wAfter w:w="11" w:type="dxa"/>
          <w:trHeight w:val="718"/>
        </w:trPr>
        <w:tc>
          <w:tcPr>
            <w:tcW w:w="1530" w:type="dxa"/>
            <w:shd w:val="clear" w:color="auto" w:fill="auto"/>
            <w:vAlign w:val="center"/>
          </w:tcPr>
          <w:p w14:paraId="0B1B2E79" w14:textId="77777777" w:rsidR="006F45EE" w:rsidRPr="0062274E" w:rsidRDefault="006F45EE" w:rsidP="006F45EE">
            <w:pPr>
              <w:ind w:leftChars="-42" w:hangingChars="42" w:hanging="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38" w:type="dxa"/>
          </w:tcPr>
          <w:p w14:paraId="2AB641DC" w14:textId="658FF5F7" w:rsidR="006F45EE" w:rsidRPr="006D7219" w:rsidRDefault="006F45EE" w:rsidP="006F45E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廠商之規模</w:t>
            </w:r>
            <w:r w:rsidRPr="003552C5">
              <w:rPr>
                <w:rFonts w:ascii="標楷體" w:eastAsia="標楷體" w:hAnsi="標楷體" w:hint="eastAsia"/>
                <w:kern w:val="0"/>
              </w:rPr>
              <w:t>、</w:t>
            </w:r>
            <w:r w:rsidRPr="003552C5">
              <w:rPr>
                <w:rFonts w:ascii="標楷體" w:eastAsia="標楷體" w:hAnsi="標楷體"/>
                <w:kern w:val="0"/>
              </w:rPr>
              <w:t>能力</w:t>
            </w:r>
            <w:r w:rsidRPr="003552C5">
              <w:rPr>
                <w:rFonts w:ascii="標楷體" w:eastAsia="標楷體" w:hAnsi="標楷體" w:hint="eastAsia"/>
                <w:kern w:val="0"/>
              </w:rPr>
              <w:t>、經驗及執行本案工作人員能力與專業性、配合度</w:t>
            </w:r>
          </w:p>
        </w:tc>
        <w:tc>
          <w:tcPr>
            <w:tcW w:w="839" w:type="dxa"/>
            <w:shd w:val="clear" w:color="auto" w:fill="auto"/>
          </w:tcPr>
          <w:p w14:paraId="2D094BB2" w14:textId="272691F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5C41">
              <w:rPr>
                <w:rFonts w:hint="eastAsia"/>
              </w:rPr>
              <w:t>30</w:t>
            </w:r>
            <w:r w:rsidRPr="00545C41">
              <w:rPr>
                <w:rFonts w:hint="eastAsia"/>
              </w:rPr>
              <w:t>分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8A9BD09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02C5E627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7D1B1E83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45EE" w:rsidRPr="0062274E" w14:paraId="288EE579" w14:textId="77777777" w:rsidTr="001212EA">
        <w:trPr>
          <w:gridAfter w:val="1"/>
          <w:wAfter w:w="11" w:type="dxa"/>
          <w:trHeight w:val="406"/>
        </w:trPr>
        <w:tc>
          <w:tcPr>
            <w:tcW w:w="1530" w:type="dxa"/>
            <w:shd w:val="clear" w:color="auto" w:fill="auto"/>
            <w:vAlign w:val="center"/>
          </w:tcPr>
          <w:p w14:paraId="6D067A51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438" w:type="dxa"/>
          </w:tcPr>
          <w:p w14:paraId="2C8F794D" w14:textId="5EDBE264" w:rsidR="006F45EE" w:rsidRPr="00602B32" w:rsidRDefault="006F45EE" w:rsidP="006F45EE">
            <w:pPr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經費運用合理性</w:t>
            </w:r>
          </w:p>
        </w:tc>
        <w:tc>
          <w:tcPr>
            <w:tcW w:w="839" w:type="dxa"/>
            <w:shd w:val="clear" w:color="auto" w:fill="auto"/>
          </w:tcPr>
          <w:p w14:paraId="172D4CD3" w14:textId="44FBDBE6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5C41">
              <w:rPr>
                <w:rFonts w:hint="eastAsia"/>
              </w:rPr>
              <w:t>20</w:t>
            </w:r>
            <w:r w:rsidRPr="00545C41">
              <w:rPr>
                <w:rFonts w:hint="eastAsia"/>
              </w:rPr>
              <w:t>分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FE909ED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6A2EA9AE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1B305739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45EE" w:rsidRPr="0062274E" w14:paraId="773846A6" w14:textId="77777777" w:rsidTr="001212EA">
        <w:trPr>
          <w:gridAfter w:val="1"/>
          <w:wAfter w:w="11" w:type="dxa"/>
          <w:trHeight w:val="426"/>
        </w:trPr>
        <w:tc>
          <w:tcPr>
            <w:tcW w:w="1530" w:type="dxa"/>
            <w:shd w:val="clear" w:color="auto" w:fill="auto"/>
            <w:vAlign w:val="center"/>
          </w:tcPr>
          <w:p w14:paraId="0D061C8A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438" w:type="dxa"/>
          </w:tcPr>
          <w:p w14:paraId="3E819BD8" w14:textId="3488F21E" w:rsidR="006F45EE" w:rsidRPr="00602B32" w:rsidRDefault="006F45EE" w:rsidP="006F45EE">
            <w:pPr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簡報廠商簡報與答詢</w:t>
            </w:r>
          </w:p>
        </w:tc>
        <w:tc>
          <w:tcPr>
            <w:tcW w:w="839" w:type="dxa"/>
            <w:shd w:val="clear" w:color="auto" w:fill="auto"/>
          </w:tcPr>
          <w:p w14:paraId="0D4492C6" w14:textId="7E171303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5C41">
              <w:rPr>
                <w:rFonts w:hint="eastAsia"/>
              </w:rPr>
              <w:t>10</w:t>
            </w:r>
            <w:r w:rsidRPr="00545C41">
              <w:rPr>
                <w:rFonts w:hint="eastAsia"/>
              </w:rPr>
              <w:t>分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ABF7F96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3F8E662C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54F2872A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62274E" w14:paraId="7AF4A453" w14:textId="77777777" w:rsidTr="001212EA">
        <w:trPr>
          <w:gridAfter w:val="1"/>
          <w:wAfter w:w="11" w:type="dxa"/>
          <w:trHeight w:val="545"/>
        </w:trPr>
        <w:tc>
          <w:tcPr>
            <w:tcW w:w="4968" w:type="dxa"/>
            <w:gridSpan w:val="2"/>
            <w:shd w:val="clear" w:color="auto" w:fill="auto"/>
          </w:tcPr>
          <w:p w14:paraId="44FB39D4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得分合計/平均分數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4E646AA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131E0FE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31914638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2D3F92EF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62274E" w14:paraId="052C0B0D" w14:textId="77777777" w:rsidTr="001212EA">
        <w:trPr>
          <w:gridAfter w:val="1"/>
          <w:wAfter w:w="11" w:type="dxa"/>
          <w:trHeight w:val="425"/>
        </w:trPr>
        <w:tc>
          <w:tcPr>
            <w:tcW w:w="4968" w:type="dxa"/>
            <w:gridSpan w:val="2"/>
            <w:shd w:val="clear" w:color="auto" w:fill="auto"/>
          </w:tcPr>
          <w:p w14:paraId="16510BA0" w14:textId="77777777" w:rsidR="003369B2" w:rsidRPr="0062274E" w:rsidRDefault="003369B2" w:rsidP="003369B2">
            <w:pPr>
              <w:ind w:firstLineChars="363" w:firstLine="871"/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轉換為序位</w:t>
            </w:r>
          </w:p>
        </w:tc>
        <w:tc>
          <w:tcPr>
            <w:tcW w:w="839" w:type="dxa"/>
            <w:shd w:val="clear" w:color="auto" w:fill="auto"/>
          </w:tcPr>
          <w:p w14:paraId="3E37BC30" w14:textId="77777777" w:rsidR="003369B2" w:rsidRPr="0062274E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7B3B46B7" w14:textId="77777777" w:rsidR="003369B2" w:rsidRPr="0062274E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2C14CD0C" w14:textId="77777777" w:rsidR="003369B2" w:rsidRPr="0062274E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350B14DC" w14:textId="77777777" w:rsidR="003369B2" w:rsidRPr="0062274E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62274E" w14:paraId="1D22336A" w14:textId="77777777" w:rsidTr="001212EA">
        <w:trPr>
          <w:trHeight w:val="278"/>
        </w:trPr>
        <w:tc>
          <w:tcPr>
            <w:tcW w:w="1530" w:type="dxa"/>
          </w:tcPr>
          <w:p w14:paraId="05B09E02" w14:textId="77777777" w:rsidR="003369B2" w:rsidRPr="0062274E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6" w:type="dxa"/>
            <w:gridSpan w:val="6"/>
            <w:shd w:val="clear" w:color="auto" w:fill="auto"/>
          </w:tcPr>
          <w:p w14:paraId="63AA739D" w14:textId="77777777" w:rsidR="003369B2" w:rsidRPr="0062274E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評審意見欄：</w:t>
            </w:r>
          </w:p>
        </w:tc>
      </w:tr>
      <w:tr w:rsidR="003369B2" w:rsidRPr="00627412" w14:paraId="066D64C8" w14:textId="77777777" w:rsidTr="001212EA">
        <w:trPr>
          <w:trHeight w:val="715"/>
        </w:trPr>
        <w:tc>
          <w:tcPr>
            <w:tcW w:w="1530" w:type="dxa"/>
          </w:tcPr>
          <w:p w14:paraId="441B3A21" w14:textId="77777777" w:rsidR="003369B2" w:rsidRPr="00627412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366" w:type="dxa"/>
            <w:gridSpan w:val="6"/>
            <w:shd w:val="clear" w:color="auto" w:fill="auto"/>
          </w:tcPr>
          <w:p w14:paraId="6391EEE9" w14:textId="77777777" w:rsidR="003369B2" w:rsidRPr="00627412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備註：一、委員應就各該評審項目分別得分加總後並轉換算為序位。</w:t>
            </w:r>
          </w:p>
          <w:p w14:paraId="70874233" w14:textId="77777777" w:rsidR="003369B2" w:rsidRPr="00627412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二、投標廠商未出席簡報及現場詢答者，不影響其投標文件之有效性，故仍須納入評審，簡報與答詢項目可評其零分。</w:t>
            </w:r>
          </w:p>
          <w:p w14:paraId="10038B67" w14:textId="77777777" w:rsidR="003369B2" w:rsidRPr="00627412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三、參加簡報時，以企劃書內容為範圍，簡報資料非投標文件不得納入評選範圍，且不得藉以更改投標文件內容。</w:t>
            </w:r>
          </w:p>
          <w:p w14:paraId="73079F0B" w14:textId="77777777" w:rsidR="003369B2" w:rsidRPr="00627412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四、評審結果於簽報本會理事長或其授權人員核定後方生效。</w:t>
            </w:r>
          </w:p>
        </w:tc>
      </w:tr>
    </w:tbl>
    <w:p w14:paraId="4D50E9AE" w14:textId="135B9B62" w:rsidR="00D020E0" w:rsidRDefault="00C015C7" w:rsidP="0067683E">
      <w:pPr>
        <w:spacing w:line="420" w:lineRule="exact"/>
        <w:rPr>
          <w:szCs w:val="28"/>
        </w:rPr>
      </w:pPr>
      <w:r w:rsidRPr="00C015C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中華民國網球協會「2024年華國三太子國際男子網球挑戰賽-轉播採購案(案號:113-8)」</w:t>
      </w:r>
      <w:r w:rsidR="0067683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="005325B8" w:rsidRPr="00627412">
        <w:rPr>
          <w:rFonts w:ascii="標楷體" w:eastAsia="標楷體" w:hAnsi="標楷體" w:hint="eastAsia"/>
          <w:bCs/>
          <w:color w:val="000000" w:themeColor="text1"/>
          <w:szCs w:val="24"/>
        </w:rPr>
        <w:t>評</w:t>
      </w:r>
      <w:r w:rsidR="00237DD2" w:rsidRPr="00627412">
        <w:rPr>
          <w:rFonts w:ascii="標楷體" w:eastAsia="標楷體" w:hAnsi="標楷體" w:hint="eastAsia"/>
          <w:bCs/>
          <w:color w:val="000000" w:themeColor="text1"/>
          <w:szCs w:val="24"/>
        </w:rPr>
        <w:t>審</w:t>
      </w:r>
      <w:r w:rsidR="005325B8" w:rsidRPr="00627412">
        <w:rPr>
          <w:rFonts w:ascii="標楷體" w:eastAsia="標楷體" w:hAnsi="標楷體" w:hint="eastAsia"/>
          <w:bCs/>
          <w:color w:val="000000" w:themeColor="text1"/>
          <w:szCs w:val="24"/>
        </w:rPr>
        <w:t>委員編號：                                  年  月  日</w:t>
      </w:r>
      <w:r w:rsidR="005325B8" w:rsidRPr="00627412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</w:p>
    <w:p w14:paraId="2EB6DD63" w14:textId="77777777" w:rsidR="003675F0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22" w:name="_Hlk124327609"/>
    </w:p>
    <w:p w14:paraId="20D15571" w14:textId="77777777" w:rsidR="003675F0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3A39655E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5C91390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1FB2751E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BF4BF2A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369F6DF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E1A9D65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0C271CD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59D84D64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594DC979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1428C120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3E795EC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E938CDD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461A36C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7F1BF10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D513605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4577D45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tbl>
      <w:tblPr>
        <w:tblpPr w:leftFromText="180" w:rightFromText="180" w:vertAnchor="text" w:horzAnchor="page" w:tblpX="7549" w:tblpY="232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6F45EE" w:rsidRPr="0062274E" w14:paraId="364D7989" w14:textId="77777777" w:rsidTr="006F45EE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37758E58" w14:textId="6B10ABC2" w:rsidR="006F45EE" w:rsidRPr="00C015C7" w:rsidRDefault="00C015C7" w:rsidP="006F45E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015C7">
              <w:rPr>
                <w:rFonts w:ascii="標楷體" w:eastAsia="標楷體" w:hAnsi="標楷體" w:hint="eastAsia"/>
                <w:szCs w:val="24"/>
              </w:rPr>
              <w:t>評審委員簽名：</w:t>
            </w:r>
          </w:p>
          <w:p w14:paraId="33E2A08F" w14:textId="77777777" w:rsidR="006F45EE" w:rsidRPr="005325B8" w:rsidRDefault="006F45EE" w:rsidP="006F45E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18365895" w14:textId="77777777" w:rsidR="006F45EE" w:rsidRPr="005325B8" w:rsidRDefault="006F45EE" w:rsidP="006F45EE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摺</w:t>
            </w:r>
          </w:p>
          <w:p w14:paraId="77F0FC4E" w14:textId="77777777" w:rsidR="006F45EE" w:rsidRPr="005325B8" w:rsidRDefault="006F45EE" w:rsidP="006F45EE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730C34AB" w14:textId="77777777" w:rsidR="006F45EE" w:rsidRPr="0062274E" w:rsidRDefault="006F45EE" w:rsidP="006F45EE">
            <w:pPr>
              <w:widowControl/>
              <w:snapToGrid w:val="0"/>
              <w:spacing w:line="240" w:lineRule="atLeast"/>
              <w:ind w:firstLineChars="600" w:firstLine="1440"/>
              <w:rPr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64016A1E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941C103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5DDF2FA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1A15AEC1" w14:textId="77777777" w:rsidR="001212EA" w:rsidRDefault="001212EA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345AD65" w14:textId="77777777" w:rsidR="001212EA" w:rsidRDefault="001212EA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4B708A9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A8DE686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4C19104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11A6EA9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344B1579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33F87441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10525268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15AF4AB" w14:textId="77777777" w:rsidR="001212EA" w:rsidRDefault="001212EA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3DF7E7D" w14:textId="4C06A2CA" w:rsidR="003369B2" w:rsidRDefault="00C015C7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bookmarkStart w:id="23" w:name="_Hlk124327634"/>
      <w:bookmarkStart w:id="24" w:name="_Hlk163663483"/>
      <w:bookmarkEnd w:id="22"/>
      <w:r w:rsidRPr="00C015C7">
        <w:rPr>
          <w:rFonts w:ascii="標楷體" w:eastAsia="標楷體" w:hAnsi="標楷體" w:hint="eastAsia"/>
          <w:bCs/>
          <w:sz w:val="32"/>
          <w:szCs w:val="32"/>
        </w:rPr>
        <w:lastRenderedPageBreak/>
        <w:t>中華民國網球協會「2024年華國三太子國際男子網球挑戰賽-轉播採購案(案號:113-8)」</w:t>
      </w:r>
      <w:bookmarkEnd w:id="24"/>
      <w:r w:rsidR="007026B6" w:rsidRPr="0062274E">
        <w:rPr>
          <w:rFonts w:ascii="標楷體" w:eastAsia="標楷體" w:hAnsi="標楷體"/>
          <w:bCs/>
          <w:sz w:val="32"/>
          <w:szCs w:val="32"/>
        </w:rPr>
        <w:t>評</w:t>
      </w:r>
      <w:r w:rsidR="007026B6" w:rsidRPr="0062274E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委員評分</w:t>
      </w:r>
      <w:bookmarkStart w:id="25" w:name="_Hlk124328703"/>
      <w:bookmarkEnd w:id="23"/>
      <w:r w:rsidR="003369B2">
        <w:rPr>
          <w:rFonts w:ascii="標楷體" w:eastAsia="標楷體" w:hAnsi="標楷體" w:hint="eastAsia"/>
          <w:bCs/>
          <w:sz w:val="32"/>
          <w:szCs w:val="32"/>
        </w:rPr>
        <w:t>總表</w:t>
      </w:r>
    </w:p>
    <w:tbl>
      <w:tblPr>
        <w:tblpPr w:leftFromText="180" w:rightFromText="180" w:vertAnchor="text" w:horzAnchor="margin" w:tblpY="24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619"/>
        <w:gridCol w:w="1188"/>
        <w:gridCol w:w="1712"/>
        <w:gridCol w:w="1559"/>
        <w:gridCol w:w="1559"/>
        <w:gridCol w:w="1560"/>
        <w:gridCol w:w="1275"/>
      </w:tblGrid>
      <w:tr w:rsidR="006F45EE" w:rsidRPr="00A717D4" w14:paraId="6D2E1E8A" w14:textId="32EA4470" w:rsidTr="00C015C7">
        <w:trPr>
          <w:cantSplit/>
          <w:trHeight w:val="360"/>
        </w:trPr>
        <w:tc>
          <w:tcPr>
            <w:tcW w:w="1348" w:type="dxa"/>
            <w:gridSpan w:val="2"/>
            <w:vMerge w:val="restart"/>
            <w:vAlign w:val="center"/>
          </w:tcPr>
          <w:p w14:paraId="30043AE2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 w:rsidRPr="00A717D4">
              <w:rPr>
                <w:rFonts w:eastAsia="標楷體" w:hint="eastAsia"/>
                <w:b/>
                <w:bCs/>
                <w:noProof/>
                <w:szCs w:val="24"/>
              </w:rPr>
              <w:t>評審委員代號</w:t>
            </w:r>
          </w:p>
        </w:tc>
        <w:tc>
          <w:tcPr>
            <w:tcW w:w="2900" w:type="dxa"/>
            <w:gridSpan w:val="2"/>
            <w:vAlign w:val="center"/>
          </w:tcPr>
          <w:p w14:paraId="2D53AFCB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3118" w:type="dxa"/>
            <w:gridSpan w:val="2"/>
            <w:vAlign w:val="center"/>
          </w:tcPr>
          <w:p w14:paraId="7E8BC15B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5285AC41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3</w:t>
            </w:r>
          </w:p>
        </w:tc>
      </w:tr>
      <w:tr w:rsidR="006F45EE" w:rsidRPr="00A717D4" w14:paraId="55DC75F4" w14:textId="04C6AE36" w:rsidTr="00C015C7">
        <w:trPr>
          <w:cantSplit/>
          <w:trHeight w:val="471"/>
        </w:trPr>
        <w:tc>
          <w:tcPr>
            <w:tcW w:w="1348" w:type="dxa"/>
            <w:gridSpan w:val="2"/>
            <w:vMerge/>
            <w:vAlign w:val="center"/>
          </w:tcPr>
          <w:p w14:paraId="1D5687AD" w14:textId="77777777" w:rsidR="006F45EE" w:rsidRPr="00A717D4" w:rsidRDefault="006F45EE" w:rsidP="007026B6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1B9FAEEC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3118" w:type="dxa"/>
            <w:gridSpan w:val="2"/>
            <w:vAlign w:val="center"/>
          </w:tcPr>
          <w:p w14:paraId="58065A9E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2"/>
            <w:vAlign w:val="center"/>
          </w:tcPr>
          <w:p w14:paraId="06CF32CC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</w:tr>
      <w:tr w:rsidR="006F45EE" w:rsidRPr="00A717D4" w14:paraId="75E938E7" w14:textId="4790EEC3" w:rsidTr="00C015C7">
        <w:trPr>
          <w:cantSplit/>
          <w:trHeight w:val="750"/>
        </w:trPr>
        <w:tc>
          <w:tcPr>
            <w:tcW w:w="1348" w:type="dxa"/>
            <w:gridSpan w:val="2"/>
            <w:vMerge/>
            <w:vAlign w:val="center"/>
          </w:tcPr>
          <w:p w14:paraId="05A5F42D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88" w:type="dxa"/>
            <w:vAlign w:val="center"/>
          </w:tcPr>
          <w:p w14:paraId="4A95105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53A13AC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712" w:type="dxa"/>
            <w:vAlign w:val="center"/>
          </w:tcPr>
          <w:p w14:paraId="6B58448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559" w:type="dxa"/>
            <w:vAlign w:val="center"/>
          </w:tcPr>
          <w:p w14:paraId="3449A1E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07D59B1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559" w:type="dxa"/>
            <w:vAlign w:val="center"/>
          </w:tcPr>
          <w:p w14:paraId="28ABE90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560" w:type="dxa"/>
            <w:vAlign w:val="center"/>
          </w:tcPr>
          <w:p w14:paraId="6618387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4A3B1588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275" w:type="dxa"/>
            <w:vAlign w:val="center"/>
          </w:tcPr>
          <w:p w14:paraId="57B5D64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</w:tr>
      <w:tr w:rsidR="006F45EE" w:rsidRPr="00A717D4" w14:paraId="700A218E" w14:textId="7B402582" w:rsidTr="00C015C7">
        <w:trPr>
          <w:trHeight w:val="435"/>
        </w:trPr>
        <w:tc>
          <w:tcPr>
            <w:tcW w:w="1348" w:type="dxa"/>
            <w:gridSpan w:val="2"/>
            <w:vAlign w:val="center"/>
          </w:tcPr>
          <w:p w14:paraId="0F38E617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1188" w:type="dxa"/>
            <w:vAlign w:val="center"/>
          </w:tcPr>
          <w:p w14:paraId="14DFB0B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648A097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1E9AA0B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D13FE3F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730D7D1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784E32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29A09DD4" w14:textId="0313B2B6" w:rsidTr="00C015C7">
        <w:trPr>
          <w:trHeight w:val="435"/>
        </w:trPr>
        <w:tc>
          <w:tcPr>
            <w:tcW w:w="1348" w:type="dxa"/>
            <w:gridSpan w:val="2"/>
            <w:vAlign w:val="center"/>
          </w:tcPr>
          <w:p w14:paraId="4FB64A1C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1188" w:type="dxa"/>
            <w:vAlign w:val="center"/>
          </w:tcPr>
          <w:p w14:paraId="1F45E20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56FCCF7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3BAF75B9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5544193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3088391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503B0C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304EA346" w14:textId="2923FF8B" w:rsidTr="00C015C7">
        <w:trPr>
          <w:trHeight w:val="435"/>
        </w:trPr>
        <w:tc>
          <w:tcPr>
            <w:tcW w:w="1348" w:type="dxa"/>
            <w:gridSpan w:val="2"/>
            <w:vAlign w:val="center"/>
          </w:tcPr>
          <w:p w14:paraId="11D38D09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3</w:t>
            </w:r>
          </w:p>
        </w:tc>
        <w:tc>
          <w:tcPr>
            <w:tcW w:w="1188" w:type="dxa"/>
            <w:vAlign w:val="center"/>
          </w:tcPr>
          <w:p w14:paraId="7BD63C8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64DCF1F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B3B725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29F274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2EB2082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EEEF58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8BFC9C6" w14:textId="154EBD56" w:rsidTr="00C015C7">
        <w:trPr>
          <w:trHeight w:val="435"/>
        </w:trPr>
        <w:tc>
          <w:tcPr>
            <w:tcW w:w="1348" w:type="dxa"/>
            <w:gridSpan w:val="2"/>
            <w:vAlign w:val="center"/>
          </w:tcPr>
          <w:p w14:paraId="529E41B4" w14:textId="5151B5C3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88" w:type="dxa"/>
            <w:vAlign w:val="center"/>
          </w:tcPr>
          <w:p w14:paraId="1C4B6AF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14542DA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7C67121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192CDFD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6993B722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2E57B8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69AA9CE4" w14:textId="1DB4974C" w:rsidTr="00C015C7">
        <w:trPr>
          <w:trHeight w:val="435"/>
        </w:trPr>
        <w:tc>
          <w:tcPr>
            <w:tcW w:w="1348" w:type="dxa"/>
            <w:gridSpan w:val="2"/>
            <w:vAlign w:val="center"/>
          </w:tcPr>
          <w:p w14:paraId="741E9C9B" w14:textId="46B6D900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88" w:type="dxa"/>
            <w:vAlign w:val="center"/>
          </w:tcPr>
          <w:p w14:paraId="556AD67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7EB2DD02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ED59C0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53CE72A8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32117BE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3CA79A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7BB77A2" w14:textId="560A0175" w:rsidTr="00C015C7">
        <w:trPr>
          <w:trHeight w:val="840"/>
        </w:trPr>
        <w:tc>
          <w:tcPr>
            <w:tcW w:w="1348" w:type="dxa"/>
            <w:gridSpan w:val="2"/>
            <w:vAlign w:val="center"/>
          </w:tcPr>
          <w:p w14:paraId="53DA7CE2" w14:textId="77777777" w:rsidR="006F45EE" w:rsidRPr="00A717D4" w:rsidRDefault="006F45EE" w:rsidP="007026B6">
            <w:pPr>
              <w:pStyle w:val="aa"/>
              <w:snapToGrid w:val="0"/>
              <w:ind w:firstLine="2"/>
              <w:rPr>
                <w:rFonts w:ascii="Times New Roman" w:hAnsi="Times New Roman"/>
                <w:sz w:val="24"/>
              </w:rPr>
            </w:pPr>
            <w:r w:rsidRPr="00A717D4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7FF5DCBD" w14:textId="77777777" w:rsidR="006F45EE" w:rsidRPr="00A717D4" w:rsidRDefault="006F45EE" w:rsidP="007026B6">
            <w:pPr>
              <w:snapToGrid w:val="0"/>
              <w:jc w:val="center"/>
            </w:pPr>
            <w:r w:rsidRPr="00A717D4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188" w:type="dxa"/>
            <w:vAlign w:val="center"/>
          </w:tcPr>
          <w:p w14:paraId="16223B6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3A4E3BF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665FEA4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8AC1E7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4E1A295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CB1454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8429474" w14:textId="26502FC4" w:rsidTr="00C015C7">
        <w:trPr>
          <w:trHeight w:val="577"/>
        </w:trPr>
        <w:tc>
          <w:tcPr>
            <w:tcW w:w="1348" w:type="dxa"/>
            <w:gridSpan w:val="2"/>
            <w:vAlign w:val="center"/>
          </w:tcPr>
          <w:p w14:paraId="0DE9363B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序位合計</w:t>
            </w:r>
          </w:p>
        </w:tc>
        <w:tc>
          <w:tcPr>
            <w:tcW w:w="1188" w:type="dxa"/>
            <w:vAlign w:val="center"/>
          </w:tcPr>
          <w:p w14:paraId="46D227A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0747668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5934A8A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5437BCB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794F26A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C8A7F4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EA7EC10" w14:textId="1210C6E2" w:rsidTr="00C015C7">
        <w:trPr>
          <w:cantSplit/>
          <w:trHeight w:val="529"/>
        </w:trPr>
        <w:tc>
          <w:tcPr>
            <w:tcW w:w="1348" w:type="dxa"/>
            <w:gridSpan w:val="2"/>
            <w:vAlign w:val="center"/>
          </w:tcPr>
          <w:p w14:paraId="4D45D3C5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序位名次</w:t>
            </w:r>
          </w:p>
        </w:tc>
        <w:tc>
          <w:tcPr>
            <w:tcW w:w="2900" w:type="dxa"/>
            <w:gridSpan w:val="2"/>
            <w:vAlign w:val="center"/>
          </w:tcPr>
          <w:p w14:paraId="0ADA1E29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CC3CC7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E877BDF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52D96DE" w14:textId="32FAFF43" w:rsidTr="00C015C7">
        <w:trPr>
          <w:cantSplit/>
          <w:trHeight w:val="465"/>
        </w:trPr>
        <w:tc>
          <w:tcPr>
            <w:tcW w:w="729" w:type="dxa"/>
            <w:vMerge w:val="restart"/>
            <w:vAlign w:val="center"/>
          </w:tcPr>
          <w:p w14:paraId="2B17D152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全部</w:t>
            </w:r>
          </w:p>
          <w:p w14:paraId="4BC5F069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評審</w:t>
            </w:r>
          </w:p>
          <w:p w14:paraId="03A4B9C6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A717D4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619" w:type="dxa"/>
            <w:vAlign w:val="center"/>
          </w:tcPr>
          <w:p w14:paraId="61779B4C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姓名</w:t>
            </w:r>
          </w:p>
        </w:tc>
        <w:tc>
          <w:tcPr>
            <w:tcW w:w="1188" w:type="dxa"/>
            <w:vAlign w:val="center"/>
          </w:tcPr>
          <w:p w14:paraId="448D9F8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082EE87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A99344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3277B58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357CC4A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14:paraId="621F7E5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53C4D30F" w14:textId="6D3E90A4" w:rsidTr="00C015C7">
        <w:trPr>
          <w:cantSplit/>
          <w:trHeight w:val="435"/>
        </w:trPr>
        <w:tc>
          <w:tcPr>
            <w:tcW w:w="729" w:type="dxa"/>
            <w:vMerge/>
            <w:vAlign w:val="center"/>
          </w:tcPr>
          <w:p w14:paraId="11016F3C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19" w:type="dxa"/>
            <w:vAlign w:val="center"/>
          </w:tcPr>
          <w:p w14:paraId="7F150731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職業</w:t>
            </w:r>
          </w:p>
        </w:tc>
        <w:tc>
          <w:tcPr>
            <w:tcW w:w="1188" w:type="dxa"/>
            <w:vAlign w:val="center"/>
          </w:tcPr>
          <w:p w14:paraId="64C1DE0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7C70B7A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B4218C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1BC2F22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2B68D35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14:paraId="143FD6E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002EC634" w14:textId="7023D7A5" w:rsidTr="00C015C7">
        <w:trPr>
          <w:cantSplit/>
          <w:trHeight w:val="510"/>
        </w:trPr>
        <w:tc>
          <w:tcPr>
            <w:tcW w:w="729" w:type="dxa"/>
            <w:vMerge/>
            <w:vAlign w:val="center"/>
          </w:tcPr>
          <w:p w14:paraId="40E1BF17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19" w:type="dxa"/>
            <w:vAlign w:val="center"/>
          </w:tcPr>
          <w:p w14:paraId="2F6CAAA0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委員簽名</w:t>
            </w:r>
          </w:p>
        </w:tc>
        <w:tc>
          <w:tcPr>
            <w:tcW w:w="1188" w:type="dxa"/>
            <w:vAlign w:val="center"/>
          </w:tcPr>
          <w:p w14:paraId="76DA8AB9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3908C9C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1329B3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D79230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1B40ED01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14:paraId="2A14C79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bookmarkEnd w:id="25"/>
    </w:tbl>
    <w:p w14:paraId="657745E4" w14:textId="77777777" w:rsidR="006F45EE" w:rsidRDefault="006F45EE" w:rsidP="00CD1781">
      <w:pPr>
        <w:rPr>
          <w:rFonts w:ascii="標楷體" w:eastAsia="標楷體" w:hAnsi="標楷體"/>
        </w:rPr>
      </w:pPr>
    </w:p>
    <w:p w14:paraId="2BE73616" w14:textId="77777777" w:rsidR="006F45EE" w:rsidRDefault="006F45EE" w:rsidP="00CD1781">
      <w:pPr>
        <w:rPr>
          <w:rFonts w:ascii="標楷體" w:eastAsia="標楷體" w:hAnsi="標楷體"/>
        </w:rPr>
      </w:pPr>
    </w:p>
    <w:p w14:paraId="45FECCF4" w14:textId="77777777" w:rsidR="006F45EE" w:rsidRDefault="006F45EE" w:rsidP="00CD1781">
      <w:pPr>
        <w:rPr>
          <w:rFonts w:ascii="標楷體" w:eastAsia="標楷體" w:hAnsi="標楷體"/>
        </w:rPr>
      </w:pPr>
    </w:p>
    <w:p w14:paraId="18EE9D8C" w14:textId="77777777" w:rsidR="006F45EE" w:rsidRDefault="006F45EE" w:rsidP="00CD1781">
      <w:pPr>
        <w:rPr>
          <w:rFonts w:ascii="標楷體" w:eastAsia="標楷體" w:hAnsi="標楷體"/>
        </w:rPr>
      </w:pPr>
    </w:p>
    <w:p w14:paraId="568EAE5C" w14:textId="77777777" w:rsidR="006F45EE" w:rsidRDefault="006F45EE" w:rsidP="00CD1781">
      <w:pPr>
        <w:rPr>
          <w:rFonts w:ascii="標楷體" w:eastAsia="標楷體" w:hAnsi="標楷體"/>
        </w:rPr>
      </w:pPr>
    </w:p>
    <w:p w14:paraId="0A77C2B7" w14:textId="77777777" w:rsidR="006F45EE" w:rsidRDefault="006F45EE" w:rsidP="00CD1781">
      <w:pPr>
        <w:rPr>
          <w:rFonts w:ascii="標楷體" w:eastAsia="標楷體" w:hAnsi="標楷體"/>
        </w:rPr>
      </w:pPr>
    </w:p>
    <w:p w14:paraId="50ADFA80" w14:textId="77777777" w:rsidR="006F45EE" w:rsidRDefault="006F45EE" w:rsidP="00CD1781">
      <w:pPr>
        <w:rPr>
          <w:rFonts w:ascii="標楷體" w:eastAsia="標楷體" w:hAnsi="標楷體"/>
        </w:rPr>
      </w:pPr>
    </w:p>
    <w:p w14:paraId="05C4DC8B" w14:textId="77777777" w:rsidR="006F45EE" w:rsidRDefault="006F45EE" w:rsidP="00CD1781">
      <w:pPr>
        <w:rPr>
          <w:rFonts w:ascii="標楷體" w:eastAsia="標楷體" w:hAnsi="標楷體"/>
        </w:rPr>
      </w:pPr>
    </w:p>
    <w:p w14:paraId="29A135DD" w14:textId="04425CDA" w:rsidR="00237DD2" w:rsidRDefault="00CD1781" w:rsidP="00CD1781">
      <w:pPr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FD069E0" w:rsidR="00237DD2" w:rsidRDefault="00237DD2" w:rsidP="00237DD2">
      <w:pPr>
        <w:ind w:left="425" w:hangingChars="177" w:hanging="425"/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二、依評審及格廠商所得總序位數高低，決定與本會議價之優先順序，總序位數最低者，取得優先議價權；有2家以上廠商為同一優勝序位時，以標價低者優先議價；如又相同者，擇獲得評審委員評定序位第一較多者優先議價，如該項目分數仍相同者，抽籤決定之。</w:t>
      </w:r>
    </w:p>
    <w:p w14:paraId="69E2F2C7" w14:textId="4288A3FE" w:rsidR="00237DD2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Default="00237DD2" w:rsidP="00CD1781">
      <w:pPr>
        <w:rPr>
          <w:rFonts w:ascii="標楷體" w:eastAsia="標楷體" w:hAnsi="標楷體"/>
        </w:rPr>
      </w:pPr>
    </w:p>
    <w:sectPr w:rsidR="00237DD2" w:rsidSect="00AC6D67">
      <w:footerReference w:type="even" r:id="rId8"/>
      <w:footerReference w:type="default" r:id="rId9"/>
      <w:pgSz w:w="11906" w:h="16838" w:code="9"/>
      <w:pgMar w:top="1134" w:right="140" w:bottom="851" w:left="1134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729AB" w14:textId="77777777" w:rsidR="00AC6D67" w:rsidRDefault="00AC6D67">
      <w:r>
        <w:separator/>
      </w:r>
    </w:p>
  </w:endnote>
  <w:endnote w:type="continuationSeparator" w:id="0">
    <w:p w14:paraId="6F03E7C6" w14:textId="77777777" w:rsidR="00AC6D67" w:rsidRDefault="00AC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B58CE" w14:textId="77777777" w:rsidR="00AC6D67" w:rsidRDefault="00AC6D67">
      <w:r>
        <w:separator/>
      </w:r>
    </w:p>
  </w:footnote>
  <w:footnote w:type="continuationSeparator" w:id="0">
    <w:p w14:paraId="2A874E31" w14:textId="77777777" w:rsidR="00AC6D67" w:rsidRDefault="00AC6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4"/>
        </w:tabs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4"/>
        </w:tabs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4"/>
        </w:tabs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4"/>
        </w:tabs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4"/>
        </w:tabs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4"/>
        </w:tabs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4"/>
        </w:tabs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4"/>
        </w:tabs>
        <w:ind w:left="5524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56167B3"/>
    <w:multiLevelType w:val="hybridMultilevel"/>
    <w:tmpl w:val="4E4C29BE"/>
    <w:lvl w:ilvl="0" w:tplc="5122F92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3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4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7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8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9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1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8911446">
    <w:abstractNumId w:val="4"/>
  </w:num>
  <w:num w:numId="2" w16cid:durableId="1729382356">
    <w:abstractNumId w:val="24"/>
  </w:num>
  <w:num w:numId="3" w16cid:durableId="166987387">
    <w:abstractNumId w:val="14"/>
  </w:num>
  <w:num w:numId="4" w16cid:durableId="223491921">
    <w:abstractNumId w:val="9"/>
  </w:num>
  <w:num w:numId="5" w16cid:durableId="176964163">
    <w:abstractNumId w:val="18"/>
  </w:num>
  <w:num w:numId="6" w16cid:durableId="1177771131">
    <w:abstractNumId w:val="25"/>
  </w:num>
  <w:num w:numId="7" w16cid:durableId="1850221062">
    <w:abstractNumId w:val="29"/>
  </w:num>
  <w:num w:numId="8" w16cid:durableId="1069421684">
    <w:abstractNumId w:val="31"/>
  </w:num>
  <w:num w:numId="9" w16cid:durableId="646473404">
    <w:abstractNumId w:val="15"/>
  </w:num>
  <w:num w:numId="10" w16cid:durableId="1513646220">
    <w:abstractNumId w:val="27"/>
  </w:num>
  <w:num w:numId="11" w16cid:durableId="883099422">
    <w:abstractNumId w:val="0"/>
  </w:num>
  <w:num w:numId="12" w16cid:durableId="101491817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6875031">
    <w:abstractNumId w:val="8"/>
  </w:num>
  <w:num w:numId="14" w16cid:durableId="1057975288">
    <w:abstractNumId w:val="3"/>
  </w:num>
  <w:num w:numId="15" w16cid:durableId="99230009">
    <w:abstractNumId w:val="12"/>
  </w:num>
  <w:num w:numId="16" w16cid:durableId="1254901057">
    <w:abstractNumId w:val="16"/>
  </w:num>
  <w:num w:numId="17" w16cid:durableId="330566472">
    <w:abstractNumId w:val="11"/>
  </w:num>
  <w:num w:numId="18" w16cid:durableId="261643447">
    <w:abstractNumId w:val="28"/>
  </w:num>
  <w:num w:numId="19" w16cid:durableId="292558329">
    <w:abstractNumId w:val="26"/>
  </w:num>
  <w:num w:numId="20" w16cid:durableId="986979214">
    <w:abstractNumId w:val="7"/>
  </w:num>
  <w:num w:numId="21" w16cid:durableId="1501774486">
    <w:abstractNumId w:val="17"/>
  </w:num>
  <w:num w:numId="22" w16cid:durableId="782502078">
    <w:abstractNumId w:val="5"/>
  </w:num>
  <w:num w:numId="23" w16cid:durableId="1659531296">
    <w:abstractNumId w:val="20"/>
  </w:num>
  <w:num w:numId="24" w16cid:durableId="1135684592">
    <w:abstractNumId w:val="30"/>
  </w:num>
  <w:num w:numId="25" w16cid:durableId="1088112918">
    <w:abstractNumId w:val="23"/>
  </w:num>
  <w:num w:numId="26" w16cid:durableId="2018801264">
    <w:abstractNumId w:val="2"/>
  </w:num>
  <w:num w:numId="27" w16cid:durableId="1008755907">
    <w:abstractNumId w:val="10"/>
  </w:num>
  <w:num w:numId="28" w16cid:durableId="742026187">
    <w:abstractNumId w:val="13"/>
  </w:num>
  <w:num w:numId="29" w16cid:durableId="1628005225">
    <w:abstractNumId w:val="22"/>
  </w:num>
  <w:num w:numId="30" w16cid:durableId="181172136">
    <w:abstractNumId w:val="1"/>
  </w:num>
  <w:num w:numId="31" w16cid:durableId="2090226076">
    <w:abstractNumId w:val="32"/>
  </w:num>
  <w:num w:numId="32" w16cid:durableId="411901126">
    <w:abstractNumId w:val="6"/>
  </w:num>
  <w:num w:numId="33" w16cid:durableId="1005089091">
    <w:abstractNumId w:val="19"/>
  </w:num>
  <w:num w:numId="34" w16cid:durableId="1415276838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2166F"/>
    <w:rsid w:val="00036009"/>
    <w:rsid w:val="00041E80"/>
    <w:rsid w:val="000458CC"/>
    <w:rsid w:val="00045CAA"/>
    <w:rsid w:val="000478C4"/>
    <w:rsid w:val="0005260B"/>
    <w:rsid w:val="00056D8F"/>
    <w:rsid w:val="0005786A"/>
    <w:rsid w:val="00066C1E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2E37"/>
    <w:rsid w:val="000E5C25"/>
    <w:rsid w:val="000E6023"/>
    <w:rsid w:val="000F3E22"/>
    <w:rsid w:val="00101F83"/>
    <w:rsid w:val="0010301A"/>
    <w:rsid w:val="001077FF"/>
    <w:rsid w:val="00115867"/>
    <w:rsid w:val="001202AA"/>
    <w:rsid w:val="001212EA"/>
    <w:rsid w:val="001340D9"/>
    <w:rsid w:val="00134265"/>
    <w:rsid w:val="00145717"/>
    <w:rsid w:val="00146E82"/>
    <w:rsid w:val="001555C6"/>
    <w:rsid w:val="00163C60"/>
    <w:rsid w:val="00165829"/>
    <w:rsid w:val="0016613A"/>
    <w:rsid w:val="001916DD"/>
    <w:rsid w:val="0019228D"/>
    <w:rsid w:val="0019303D"/>
    <w:rsid w:val="00197318"/>
    <w:rsid w:val="001B0266"/>
    <w:rsid w:val="001B28E5"/>
    <w:rsid w:val="001B2C65"/>
    <w:rsid w:val="001B365B"/>
    <w:rsid w:val="001C28EB"/>
    <w:rsid w:val="001C6E47"/>
    <w:rsid w:val="001C7BA3"/>
    <w:rsid w:val="001D1828"/>
    <w:rsid w:val="001D1D46"/>
    <w:rsid w:val="001D6695"/>
    <w:rsid w:val="001E023B"/>
    <w:rsid w:val="001E0354"/>
    <w:rsid w:val="001E4699"/>
    <w:rsid w:val="001F4681"/>
    <w:rsid w:val="00205BB4"/>
    <w:rsid w:val="0021191D"/>
    <w:rsid w:val="00213D22"/>
    <w:rsid w:val="002263D1"/>
    <w:rsid w:val="002277DE"/>
    <w:rsid w:val="002315EA"/>
    <w:rsid w:val="00237DD2"/>
    <w:rsid w:val="00243244"/>
    <w:rsid w:val="00243F9C"/>
    <w:rsid w:val="002461BA"/>
    <w:rsid w:val="00253749"/>
    <w:rsid w:val="00256DC3"/>
    <w:rsid w:val="0026525A"/>
    <w:rsid w:val="00266D88"/>
    <w:rsid w:val="00267661"/>
    <w:rsid w:val="00270186"/>
    <w:rsid w:val="002741EA"/>
    <w:rsid w:val="00277EF9"/>
    <w:rsid w:val="00280783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C56F4"/>
    <w:rsid w:val="002D4FC0"/>
    <w:rsid w:val="002E0ABB"/>
    <w:rsid w:val="002E275F"/>
    <w:rsid w:val="002F48B8"/>
    <w:rsid w:val="0031399B"/>
    <w:rsid w:val="003213CD"/>
    <w:rsid w:val="00332877"/>
    <w:rsid w:val="003369B2"/>
    <w:rsid w:val="00341435"/>
    <w:rsid w:val="00342301"/>
    <w:rsid w:val="00346903"/>
    <w:rsid w:val="00347268"/>
    <w:rsid w:val="00350C66"/>
    <w:rsid w:val="003531FD"/>
    <w:rsid w:val="00354FC3"/>
    <w:rsid w:val="003552C5"/>
    <w:rsid w:val="003558CF"/>
    <w:rsid w:val="00360169"/>
    <w:rsid w:val="00364118"/>
    <w:rsid w:val="00366BB2"/>
    <w:rsid w:val="003675F0"/>
    <w:rsid w:val="0037017B"/>
    <w:rsid w:val="0037630A"/>
    <w:rsid w:val="003772EE"/>
    <w:rsid w:val="00381D4D"/>
    <w:rsid w:val="0038565F"/>
    <w:rsid w:val="003902B9"/>
    <w:rsid w:val="00393758"/>
    <w:rsid w:val="00396B23"/>
    <w:rsid w:val="00397BE2"/>
    <w:rsid w:val="003A0829"/>
    <w:rsid w:val="003A364A"/>
    <w:rsid w:val="003A428D"/>
    <w:rsid w:val="003B0F0C"/>
    <w:rsid w:val="003C1AEA"/>
    <w:rsid w:val="003D15CD"/>
    <w:rsid w:val="003D6C6C"/>
    <w:rsid w:val="003E5403"/>
    <w:rsid w:val="003E7511"/>
    <w:rsid w:val="003F1365"/>
    <w:rsid w:val="003F197A"/>
    <w:rsid w:val="003F58A0"/>
    <w:rsid w:val="003F6BE8"/>
    <w:rsid w:val="0040091D"/>
    <w:rsid w:val="00404B38"/>
    <w:rsid w:val="00407766"/>
    <w:rsid w:val="00426F3C"/>
    <w:rsid w:val="0043554C"/>
    <w:rsid w:val="004376E4"/>
    <w:rsid w:val="00443001"/>
    <w:rsid w:val="004445D7"/>
    <w:rsid w:val="00446697"/>
    <w:rsid w:val="00447F83"/>
    <w:rsid w:val="00450E97"/>
    <w:rsid w:val="00454F9E"/>
    <w:rsid w:val="0046756B"/>
    <w:rsid w:val="00476E9A"/>
    <w:rsid w:val="00483086"/>
    <w:rsid w:val="00491B7B"/>
    <w:rsid w:val="004D4BC3"/>
    <w:rsid w:val="004D5581"/>
    <w:rsid w:val="004D7DEA"/>
    <w:rsid w:val="004E6951"/>
    <w:rsid w:val="00503717"/>
    <w:rsid w:val="00503B27"/>
    <w:rsid w:val="005102C7"/>
    <w:rsid w:val="00513CA7"/>
    <w:rsid w:val="00516497"/>
    <w:rsid w:val="005325B8"/>
    <w:rsid w:val="005469D7"/>
    <w:rsid w:val="00551F74"/>
    <w:rsid w:val="00553E28"/>
    <w:rsid w:val="00554990"/>
    <w:rsid w:val="00554A5A"/>
    <w:rsid w:val="00561515"/>
    <w:rsid w:val="005644AB"/>
    <w:rsid w:val="005645F8"/>
    <w:rsid w:val="00570BAD"/>
    <w:rsid w:val="00571F43"/>
    <w:rsid w:val="00573020"/>
    <w:rsid w:val="00575D85"/>
    <w:rsid w:val="00583C91"/>
    <w:rsid w:val="0059171C"/>
    <w:rsid w:val="00596543"/>
    <w:rsid w:val="005967BF"/>
    <w:rsid w:val="00596AA9"/>
    <w:rsid w:val="00597197"/>
    <w:rsid w:val="005A2360"/>
    <w:rsid w:val="005A2BE6"/>
    <w:rsid w:val="005A4C61"/>
    <w:rsid w:val="005C02C4"/>
    <w:rsid w:val="005C2188"/>
    <w:rsid w:val="005C25B4"/>
    <w:rsid w:val="005C4F52"/>
    <w:rsid w:val="005D1FF4"/>
    <w:rsid w:val="005F385A"/>
    <w:rsid w:val="005F52C4"/>
    <w:rsid w:val="005F6419"/>
    <w:rsid w:val="005F7B02"/>
    <w:rsid w:val="00602B32"/>
    <w:rsid w:val="006073F8"/>
    <w:rsid w:val="00611695"/>
    <w:rsid w:val="00611C5E"/>
    <w:rsid w:val="0061330B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51C04"/>
    <w:rsid w:val="006634C1"/>
    <w:rsid w:val="006716D5"/>
    <w:rsid w:val="00673717"/>
    <w:rsid w:val="006741E8"/>
    <w:rsid w:val="0067683E"/>
    <w:rsid w:val="00682A1A"/>
    <w:rsid w:val="0069134D"/>
    <w:rsid w:val="00691E7E"/>
    <w:rsid w:val="00691EE2"/>
    <w:rsid w:val="00695539"/>
    <w:rsid w:val="00697324"/>
    <w:rsid w:val="006A13FE"/>
    <w:rsid w:val="006B29AB"/>
    <w:rsid w:val="006B579E"/>
    <w:rsid w:val="006D0711"/>
    <w:rsid w:val="006D4BA4"/>
    <w:rsid w:val="006D7219"/>
    <w:rsid w:val="006F45EE"/>
    <w:rsid w:val="006F6AC1"/>
    <w:rsid w:val="00701994"/>
    <w:rsid w:val="007026B6"/>
    <w:rsid w:val="007153D5"/>
    <w:rsid w:val="007154A5"/>
    <w:rsid w:val="00717F7D"/>
    <w:rsid w:val="00724080"/>
    <w:rsid w:val="00727BCC"/>
    <w:rsid w:val="0073149F"/>
    <w:rsid w:val="007360DC"/>
    <w:rsid w:val="007425F9"/>
    <w:rsid w:val="00746E8C"/>
    <w:rsid w:val="007472BC"/>
    <w:rsid w:val="00750296"/>
    <w:rsid w:val="00751A02"/>
    <w:rsid w:val="00751C62"/>
    <w:rsid w:val="00754726"/>
    <w:rsid w:val="0075674A"/>
    <w:rsid w:val="007630C7"/>
    <w:rsid w:val="0077339D"/>
    <w:rsid w:val="00781123"/>
    <w:rsid w:val="00783190"/>
    <w:rsid w:val="007840E9"/>
    <w:rsid w:val="007979BD"/>
    <w:rsid w:val="007A3B86"/>
    <w:rsid w:val="007A4D17"/>
    <w:rsid w:val="007B0705"/>
    <w:rsid w:val="007B507D"/>
    <w:rsid w:val="007B55FD"/>
    <w:rsid w:val="007B581B"/>
    <w:rsid w:val="007C386E"/>
    <w:rsid w:val="007C4D91"/>
    <w:rsid w:val="007C7EBB"/>
    <w:rsid w:val="007C7FA0"/>
    <w:rsid w:val="007D17F7"/>
    <w:rsid w:val="007F5C69"/>
    <w:rsid w:val="0080136B"/>
    <w:rsid w:val="00804F0B"/>
    <w:rsid w:val="00822EDA"/>
    <w:rsid w:val="00826C7E"/>
    <w:rsid w:val="00834E45"/>
    <w:rsid w:val="0084758D"/>
    <w:rsid w:val="008476B8"/>
    <w:rsid w:val="00853234"/>
    <w:rsid w:val="008534ED"/>
    <w:rsid w:val="00854360"/>
    <w:rsid w:val="00856B0D"/>
    <w:rsid w:val="00863BCF"/>
    <w:rsid w:val="00867F1D"/>
    <w:rsid w:val="00876D44"/>
    <w:rsid w:val="00877AD1"/>
    <w:rsid w:val="0088618F"/>
    <w:rsid w:val="008A39DF"/>
    <w:rsid w:val="008C38A4"/>
    <w:rsid w:val="008C797D"/>
    <w:rsid w:val="008D0F7A"/>
    <w:rsid w:val="008D455B"/>
    <w:rsid w:val="008E1FB3"/>
    <w:rsid w:val="008F797D"/>
    <w:rsid w:val="00903008"/>
    <w:rsid w:val="00910682"/>
    <w:rsid w:val="00922618"/>
    <w:rsid w:val="0092324F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706B6"/>
    <w:rsid w:val="00982A28"/>
    <w:rsid w:val="00983E2C"/>
    <w:rsid w:val="00991A21"/>
    <w:rsid w:val="00991F5F"/>
    <w:rsid w:val="009944B8"/>
    <w:rsid w:val="009A7416"/>
    <w:rsid w:val="009B1583"/>
    <w:rsid w:val="009B7A65"/>
    <w:rsid w:val="009C5D4B"/>
    <w:rsid w:val="009C68CD"/>
    <w:rsid w:val="009D12A6"/>
    <w:rsid w:val="009D156A"/>
    <w:rsid w:val="009D2659"/>
    <w:rsid w:val="009D5678"/>
    <w:rsid w:val="009F5A88"/>
    <w:rsid w:val="00A10C17"/>
    <w:rsid w:val="00A1121D"/>
    <w:rsid w:val="00A12D9C"/>
    <w:rsid w:val="00A15908"/>
    <w:rsid w:val="00A238E2"/>
    <w:rsid w:val="00A31F99"/>
    <w:rsid w:val="00A32DAE"/>
    <w:rsid w:val="00A33AEB"/>
    <w:rsid w:val="00A352E9"/>
    <w:rsid w:val="00A40AFA"/>
    <w:rsid w:val="00A640B8"/>
    <w:rsid w:val="00A64732"/>
    <w:rsid w:val="00A6785D"/>
    <w:rsid w:val="00A742B5"/>
    <w:rsid w:val="00A764E5"/>
    <w:rsid w:val="00A76CBD"/>
    <w:rsid w:val="00A84ED2"/>
    <w:rsid w:val="00A879C8"/>
    <w:rsid w:val="00A91343"/>
    <w:rsid w:val="00A92707"/>
    <w:rsid w:val="00AB47B1"/>
    <w:rsid w:val="00AC3688"/>
    <w:rsid w:val="00AC3EE8"/>
    <w:rsid w:val="00AC4BC2"/>
    <w:rsid w:val="00AC6D67"/>
    <w:rsid w:val="00AD1C60"/>
    <w:rsid w:val="00AE4F58"/>
    <w:rsid w:val="00AE530E"/>
    <w:rsid w:val="00AE7CC9"/>
    <w:rsid w:val="00AF5CEB"/>
    <w:rsid w:val="00B01212"/>
    <w:rsid w:val="00B03B05"/>
    <w:rsid w:val="00B07058"/>
    <w:rsid w:val="00B109F5"/>
    <w:rsid w:val="00B12A28"/>
    <w:rsid w:val="00B176D2"/>
    <w:rsid w:val="00B21162"/>
    <w:rsid w:val="00B30548"/>
    <w:rsid w:val="00B3564A"/>
    <w:rsid w:val="00B41C9B"/>
    <w:rsid w:val="00B52210"/>
    <w:rsid w:val="00B6006B"/>
    <w:rsid w:val="00B6203F"/>
    <w:rsid w:val="00B625D4"/>
    <w:rsid w:val="00B641B6"/>
    <w:rsid w:val="00B7669E"/>
    <w:rsid w:val="00B776EB"/>
    <w:rsid w:val="00B77975"/>
    <w:rsid w:val="00B81E3C"/>
    <w:rsid w:val="00B8503E"/>
    <w:rsid w:val="00B86381"/>
    <w:rsid w:val="00B9077F"/>
    <w:rsid w:val="00B960AF"/>
    <w:rsid w:val="00BA00B8"/>
    <w:rsid w:val="00BA175D"/>
    <w:rsid w:val="00BA375B"/>
    <w:rsid w:val="00BA59C9"/>
    <w:rsid w:val="00BA62F4"/>
    <w:rsid w:val="00BA673C"/>
    <w:rsid w:val="00BA7E86"/>
    <w:rsid w:val="00BB1701"/>
    <w:rsid w:val="00BC056C"/>
    <w:rsid w:val="00BC0AA1"/>
    <w:rsid w:val="00BC4DD1"/>
    <w:rsid w:val="00BD0845"/>
    <w:rsid w:val="00BE1ABE"/>
    <w:rsid w:val="00BE5704"/>
    <w:rsid w:val="00C015C7"/>
    <w:rsid w:val="00C01B1D"/>
    <w:rsid w:val="00C10E42"/>
    <w:rsid w:val="00C1291D"/>
    <w:rsid w:val="00C1794E"/>
    <w:rsid w:val="00C227CD"/>
    <w:rsid w:val="00C24779"/>
    <w:rsid w:val="00C417C4"/>
    <w:rsid w:val="00C46A12"/>
    <w:rsid w:val="00C50812"/>
    <w:rsid w:val="00C51903"/>
    <w:rsid w:val="00C53686"/>
    <w:rsid w:val="00C642E8"/>
    <w:rsid w:val="00C6748F"/>
    <w:rsid w:val="00C71259"/>
    <w:rsid w:val="00C71CAE"/>
    <w:rsid w:val="00C861EA"/>
    <w:rsid w:val="00C9216B"/>
    <w:rsid w:val="00C93A07"/>
    <w:rsid w:val="00C978CD"/>
    <w:rsid w:val="00CA2713"/>
    <w:rsid w:val="00CA3821"/>
    <w:rsid w:val="00CC0B19"/>
    <w:rsid w:val="00CC4867"/>
    <w:rsid w:val="00CD1781"/>
    <w:rsid w:val="00CD48D5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7F51"/>
    <w:rsid w:val="00D44FC5"/>
    <w:rsid w:val="00D475E9"/>
    <w:rsid w:val="00D56B26"/>
    <w:rsid w:val="00D60DEE"/>
    <w:rsid w:val="00D64BCC"/>
    <w:rsid w:val="00D66C95"/>
    <w:rsid w:val="00D747D7"/>
    <w:rsid w:val="00D74D85"/>
    <w:rsid w:val="00D75816"/>
    <w:rsid w:val="00D77640"/>
    <w:rsid w:val="00D8214D"/>
    <w:rsid w:val="00D83D99"/>
    <w:rsid w:val="00D83E18"/>
    <w:rsid w:val="00D85F31"/>
    <w:rsid w:val="00D93D64"/>
    <w:rsid w:val="00DA1958"/>
    <w:rsid w:val="00DA29A6"/>
    <w:rsid w:val="00DB1040"/>
    <w:rsid w:val="00DB5414"/>
    <w:rsid w:val="00DB6AE7"/>
    <w:rsid w:val="00DB7A97"/>
    <w:rsid w:val="00DC68B2"/>
    <w:rsid w:val="00DD13D2"/>
    <w:rsid w:val="00DD729E"/>
    <w:rsid w:val="00DE0B2C"/>
    <w:rsid w:val="00DE3922"/>
    <w:rsid w:val="00DF20DC"/>
    <w:rsid w:val="00DF4687"/>
    <w:rsid w:val="00DF5BF9"/>
    <w:rsid w:val="00DF799A"/>
    <w:rsid w:val="00DF7F60"/>
    <w:rsid w:val="00E053E7"/>
    <w:rsid w:val="00E20244"/>
    <w:rsid w:val="00E22DB5"/>
    <w:rsid w:val="00E25AAC"/>
    <w:rsid w:val="00E25D95"/>
    <w:rsid w:val="00E26B1D"/>
    <w:rsid w:val="00E4115C"/>
    <w:rsid w:val="00E4116F"/>
    <w:rsid w:val="00E41CBC"/>
    <w:rsid w:val="00E579F6"/>
    <w:rsid w:val="00E60324"/>
    <w:rsid w:val="00E61415"/>
    <w:rsid w:val="00E7079A"/>
    <w:rsid w:val="00E77480"/>
    <w:rsid w:val="00E82C7F"/>
    <w:rsid w:val="00E83262"/>
    <w:rsid w:val="00E83B4C"/>
    <w:rsid w:val="00E90D1F"/>
    <w:rsid w:val="00E93E65"/>
    <w:rsid w:val="00E97381"/>
    <w:rsid w:val="00EA036B"/>
    <w:rsid w:val="00EA2DDB"/>
    <w:rsid w:val="00EC1622"/>
    <w:rsid w:val="00EC7E55"/>
    <w:rsid w:val="00ED0CF9"/>
    <w:rsid w:val="00ED4B08"/>
    <w:rsid w:val="00ED51DD"/>
    <w:rsid w:val="00EE17CE"/>
    <w:rsid w:val="00EE3FC1"/>
    <w:rsid w:val="00EE67F4"/>
    <w:rsid w:val="00EE7864"/>
    <w:rsid w:val="00EF3548"/>
    <w:rsid w:val="00EF6FD6"/>
    <w:rsid w:val="00F017F8"/>
    <w:rsid w:val="00F02652"/>
    <w:rsid w:val="00F1459B"/>
    <w:rsid w:val="00F15421"/>
    <w:rsid w:val="00F15579"/>
    <w:rsid w:val="00F15673"/>
    <w:rsid w:val="00F16651"/>
    <w:rsid w:val="00F16E5D"/>
    <w:rsid w:val="00F2060C"/>
    <w:rsid w:val="00F220BD"/>
    <w:rsid w:val="00F30682"/>
    <w:rsid w:val="00F340E2"/>
    <w:rsid w:val="00F3445F"/>
    <w:rsid w:val="00F37021"/>
    <w:rsid w:val="00F40218"/>
    <w:rsid w:val="00F42464"/>
    <w:rsid w:val="00F44DBC"/>
    <w:rsid w:val="00F47278"/>
    <w:rsid w:val="00F605F7"/>
    <w:rsid w:val="00F61865"/>
    <w:rsid w:val="00F6338C"/>
    <w:rsid w:val="00F65CE2"/>
    <w:rsid w:val="00F71C2C"/>
    <w:rsid w:val="00F861AF"/>
    <w:rsid w:val="00FA3AD8"/>
    <w:rsid w:val="00FA4DFB"/>
    <w:rsid w:val="00FC6D63"/>
    <w:rsid w:val="00FD09A8"/>
    <w:rsid w:val="00FD2ECC"/>
    <w:rsid w:val="00FD61E9"/>
    <w:rsid w:val="00FE410E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586</Words>
  <Characters>3341</Characters>
  <Application>Microsoft Office Word</Application>
  <DocSecurity>0</DocSecurity>
  <Lines>27</Lines>
  <Paragraphs>7</Paragraphs>
  <ScaleCrop>false</ScaleCrop>
  <Company>NHI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10</cp:revision>
  <cp:lastPrinted>2024-01-04T15:25:00Z</cp:lastPrinted>
  <dcterms:created xsi:type="dcterms:W3CDTF">2024-04-09T02:32:00Z</dcterms:created>
  <dcterms:modified xsi:type="dcterms:W3CDTF">2024-04-10T09:44:00Z</dcterms:modified>
</cp:coreProperties>
</file>