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47B2CBF7" w:rsidR="00B776EB" w:rsidRPr="00C47DB6" w:rsidRDefault="0075674A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Hlk124157466"/>
      <w:bookmarkStart w:id="1" w:name="_Hlk124154123"/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中華民國網球協會</w:t>
      </w:r>
      <w:r w:rsidR="00E83B4C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「2024台維斯</w:t>
      </w:r>
      <w:proofErr w:type="gramStart"/>
      <w:r w:rsidR="00E83B4C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盃</w:t>
      </w:r>
      <w:proofErr w:type="gramEnd"/>
      <w:r w:rsidR="00E83B4C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國際男子網球團體錦標賽世界組總決賽資格戰中華台北VS法國</w:t>
      </w:r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-</w:t>
      </w:r>
      <w:r w:rsidR="00F706D6" w:rsidRPr="00C47DB6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場地租用案</w:t>
      </w:r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」(案號:11</w:t>
      </w:r>
      <w:r w:rsidR="00E83B4C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3</w:t>
      </w:r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-</w:t>
      </w:r>
      <w:r w:rsidR="009D45AF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3</w:t>
      </w:r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bookmarkEnd w:id="0"/>
      <w:r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未達公告金額/無保固)</w:t>
      </w:r>
      <w:bookmarkEnd w:id="1"/>
      <w:r w:rsidR="00476E9A" w:rsidRPr="00C47DB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需求規範書</w:t>
      </w:r>
    </w:p>
    <w:p w14:paraId="36E45997" w14:textId="53BD014E" w:rsidR="00056D8F" w:rsidRPr="00C47DB6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ind w:left="567" w:right="414" w:hanging="567"/>
        <w:rPr>
          <w:rFonts w:eastAsia="標楷體"/>
          <w:color w:val="000000" w:themeColor="text1"/>
          <w:kern w:val="16"/>
          <w:sz w:val="28"/>
          <w:szCs w:val="28"/>
        </w:rPr>
      </w:pPr>
      <w:proofErr w:type="gramStart"/>
      <w:r w:rsidRPr="00C47DB6">
        <w:rPr>
          <w:rFonts w:eastAsia="標楷體" w:hint="eastAsia"/>
          <w:color w:val="000000" w:themeColor="text1"/>
          <w:kern w:val="16"/>
          <w:sz w:val="28"/>
          <w:szCs w:val="28"/>
        </w:rPr>
        <w:t>辦理案名</w:t>
      </w:r>
      <w:proofErr w:type="gramEnd"/>
      <w:r w:rsidRPr="00C47DB6">
        <w:rPr>
          <w:rFonts w:eastAsia="標楷體" w:hint="eastAsia"/>
          <w:color w:val="000000" w:themeColor="text1"/>
          <w:kern w:val="16"/>
          <w:sz w:val="28"/>
          <w:szCs w:val="28"/>
        </w:rPr>
        <w:t>：</w:t>
      </w:r>
      <w:r w:rsidR="00E83B4C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中華民國網球協會「2024台維斯</w:t>
      </w:r>
      <w:proofErr w:type="gramStart"/>
      <w:r w:rsidR="00E83B4C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盃</w:t>
      </w:r>
      <w:proofErr w:type="gramEnd"/>
      <w:r w:rsidR="00E83B4C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國際男子網球團體錦標賽世界組總決賽資格戰中華台北VS法國-</w:t>
      </w:r>
      <w:r w:rsidR="00B16F09" w:rsidRPr="00C47DB6">
        <w:rPr>
          <w:rFonts w:ascii="Arial" w:eastAsia="標楷體" w:hAnsi="Arial" w:cs="Arial" w:hint="eastAsia"/>
          <w:b/>
          <w:bCs/>
          <w:color w:val="000000" w:themeColor="text1"/>
          <w:sz w:val="28"/>
        </w:rPr>
        <w:t>場地租用案</w:t>
      </w:r>
      <w:r w:rsidR="00E83B4C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」(案號:113-</w:t>
      </w:r>
      <w:r w:rsidR="009D45AF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E83B4C" w:rsidRPr="00C47DB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)未達公告金額/無保固)</w:t>
      </w:r>
      <w:r w:rsidR="008C38A4" w:rsidRPr="00C47DB6">
        <w:rPr>
          <w:rFonts w:eastAsia="標楷體" w:hint="eastAsia"/>
          <w:color w:val="000000" w:themeColor="text1"/>
          <w:kern w:val="16"/>
          <w:sz w:val="28"/>
          <w:szCs w:val="28"/>
        </w:rPr>
        <w:t>。</w:t>
      </w:r>
    </w:p>
    <w:p w14:paraId="714DD516" w14:textId="77777777" w:rsidR="00B776EB" w:rsidRPr="00C47DB6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color w:val="000000" w:themeColor="text1"/>
          <w:kern w:val="16"/>
          <w:sz w:val="28"/>
        </w:rPr>
      </w:pPr>
      <w:r w:rsidRPr="00C47DB6">
        <w:rPr>
          <w:rFonts w:eastAsia="標楷體" w:hint="eastAsia"/>
          <w:color w:val="000000" w:themeColor="text1"/>
          <w:kern w:val="16"/>
          <w:sz w:val="28"/>
        </w:rPr>
        <w:t>採購標的說明：</w:t>
      </w:r>
    </w:p>
    <w:p w14:paraId="45F7204E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A-1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室內球場包場</w:t>
      </w:r>
      <w:r w:rsidRPr="009D45AF">
        <w:rPr>
          <w:rFonts w:eastAsia="標楷體" w:hint="eastAsia"/>
          <w:kern w:val="16"/>
          <w:sz w:val="28"/>
        </w:rPr>
        <w:t>-</w:t>
      </w:r>
      <w:r w:rsidRPr="009D45AF">
        <w:rPr>
          <w:rFonts w:eastAsia="標楷體" w:hint="eastAsia"/>
          <w:kern w:val="16"/>
          <w:sz w:val="28"/>
        </w:rPr>
        <w:t>場地使用費</w:t>
      </w:r>
    </w:p>
    <w:p w14:paraId="349F35DD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A-2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室內球場包場</w:t>
      </w:r>
      <w:r w:rsidRPr="009D45AF">
        <w:rPr>
          <w:rFonts w:eastAsia="標楷體" w:hint="eastAsia"/>
          <w:kern w:val="16"/>
          <w:sz w:val="28"/>
        </w:rPr>
        <w:t>-</w:t>
      </w:r>
      <w:r w:rsidRPr="009D45AF">
        <w:rPr>
          <w:rFonts w:eastAsia="標楷體" w:hint="eastAsia"/>
          <w:kern w:val="16"/>
          <w:sz w:val="28"/>
        </w:rPr>
        <w:t>環境事務費</w:t>
      </w:r>
    </w:p>
    <w:p w14:paraId="5AE23DD8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A-3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中央球場</w:t>
      </w:r>
      <w:r w:rsidRPr="009D45AF">
        <w:rPr>
          <w:rFonts w:eastAsia="標楷體" w:hint="eastAsia"/>
          <w:kern w:val="16"/>
          <w:sz w:val="28"/>
        </w:rPr>
        <w:t>1</w:t>
      </w:r>
      <w:r w:rsidRPr="009D45AF">
        <w:rPr>
          <w:rFonts w:eastAsia="標楷體" w:hint="eastAsia"/>
          <w:kern w:val="16"/>
          <w:sz w:val="28"/>
        </w:rPr>
        <w:t>面</w:t>
      </w:r>
    </w:p>
    <w:p w14:paraId="346B6A26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A-4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附屬空間</w:t>
      </w:r>
      <w:r w:rsidRPr="009D45AF">
        <w:rPr>
          <w:rFonts w:eastAsia="標楷體" w:hint="eastAsia"/>
          <w:kern w:val="16"/>
          <w:sz w:val="28"/>
        </w:rPr>
        <w:t>D1-D2-D3-D4</w:t>
      </w:r>
    </w:p>
    <w:p w14:paraId="17D4161D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A-5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多功能教室</w:t>
      </w:r>
    </w:p>
    <w:p w14:paraId="3E611600" w14:textId="77777777" w:rsidR="009D45AF" w:rsidRP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A-6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水電及清潔</w:t>
      </w:r>
    </w:p>
    <w:p w14:paraId="5D4FF930" w14:textId="2D95D212" w:rsidR="009D45AF" w:rsidRDefault="009D45AF" w:rsidP="009D45AF">
      <w:pPr>
        <w:adjustRightInd w:val="0"/>
        <w:snapToGrid w:val="0"/>
        <w:spacing w:beforeLines="50" w:before="180"/>
        <w:ind w:left="567" w:right="414"/>
        <w:rPr>
          <w:rFonts w:eastAsia="標楷體"/>
          <w:kern w:val="16"/>
          <w:sz w:val="28"/>
        </w:rPr>
      </w:pPr>
      <w:r w:rsidRPr="009D45AF">
        <w:rPr>
          <w:rFonts w:eastAsia="標楷體" w:hint="eastAsia"/>
          <w:kern w:val="16"/>
          <w:sz w:val="28"/>
        </w:rPr>
        <w:t>A-7</w:t>
      </w:r>
      <w:r w:rsidRPr="009D45AF">
        <w:rPr>
          <w:rFonts w:eastAsia="標楷體" w:hint="eastAsia"/>
          <w:kern w:val="16"/>
          <w:sz w:val="28"/>
        </w:rPr>
        <w:tab/>
      </w:r>
      <w:r w:rsidRPr="009D45AF">
        <w:rPr>
          <w:rFonts w:eastAsia="標楷體" w:hint="eastAsia"/>
          <w:kern w:val="16"/>
          <w:sz w:val="28"/>
        </w:rPr>
        <w:t>場館轉播費</w:t>
      </w:r>
    </w:p>
    <w:p w14:paraId="6E6467BB" w14:textId="1CEC65C0" w:rsidR="00FE2CEA" w:rsidRPr="00FE2CEA" w:rsidRDefault="00491B7B" w:rsidP="00FE2CEA">
      <w:pPr>
        <w:pStyle w:val="af1"/>
        <w:numPr>
          <w:ilvl w:val="0"/>
          <w:numId w:val="2"/>
        </w:numPr>
        <w:tabs>
          <w:tab w:val="left" w:pos="851"/>
        </w:tabs>
        <w:adjustRightInd w:val="0"/>
        <w:snapToGrid w:val="0"/>
        <w:spacing w:beforeLines="50" w:before="180" w:line="420" w:lineRule="exact"/>
        <w:ind w:leftChars="0" w:right="414"/>
        <w:rPr>
          <w:rFonts w:eastAsia="標楷體"/>
          <w:kern w:val="16"/>
          <w:sz w:val="28"/>
          <w:szCs w:val="28"/>
          <w:shd w:val="clear" w:color="auto" w:fill="FFFFFF" w:themeFill="background1"/>
        </w:rPr>
      </w:pPr>
      <w:r w:rsidRPr="00FE2CEA">
        <w:rPr>
          <w:rFonts w:eastAsia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781123" w:rsidRPr="00FE2CEA">
        <w:rPr>
          <w:rFonts w:eastAsia="標楷體" w:hint="eastAsia"/>
          <w:kern w:val="16"/>
          <w:sz w:val="28"/>
          <w:szCs w:val="28"/>
          <w:shd w:val="clear" w:color="auto" w:fill="FFFFFF" w:themeFill="background1"/>
        </w:rPr>
        <w:t>及期程：</w:t>
      </w:r>
    </w:p>
    <w:p w14:paraId="2E4A48BC" w14:textId="757599B3" w:rsidR="00B16F09" w:rsidRDefault="00FE2CEA" w:rsidP="00B16F09">
      <w:pPr>
        <w:pStyle w:val="af1"/>
        <w:tabs>
          <w:tab w:val="left" w:pos="851"/>
        </w:tabs>
        <w:adjustRightInd w:val="0"/>
        <w:snapToGrid w:val="0"/>
        <w:spacing w:beforeLines="50" w:before="180" w:line="420" w:lineRule="exact"/>
        <w:ind w:leftChars="237" w:left="1132" w:right="414" w:hangingChars="201" w:hanging="563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一、</w:t>
      </w:r>
      <w:r w:rsidR="00781123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本</w:t>
      </w:r>
      <w:r w:rsidR="0037630A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案</w:t>
      </w:r>
      <w:r w:rsidR="00781123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37630A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新臺</w:t>
      </w:r>
      <w:r w:rsidR="007630C7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幣</w:t>
      </w:r>
      <w:r w:rsidR="009D45AF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壹佰肆拾陸萬玖仟陸佰</w:t>
      </w:r>
      <w:r w:rsidR="00CA2713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元</w:t>
      </w:r>
      <w:r w:rsidR="00056D8F" w:rsidRPr="00FE2CEA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整</w:t>
      </w:r>
      <w:r w:rsidR="00C71259" w:rsidRPr="00FE2CE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（含稅</w:t>
      </w:r>
      <w:r w:rsidR="00454F9E" w:rsidRPr="00FE2CE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，依實際</w:t>
      </w:r>
      <w:r w:rsidR="00B16F09" w:rsidRPr="00FE2CE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決算金額為</w:t>
      </w:r>
      <w:proofErr w:type="gramStart"/>
      <w:r w:rsidR="00B16F09" w:rsidRPr="00FE2CE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準</w:t>
      </w:r>
      <w:proofErr w:type="gramEnd"/>
      <w:r w:rsidR="00B16F09" w:rsidRPr="00FE2CEA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）。</w:t>
      </w:r>
    </w:p>
    <w:p w14:paraId="22F8AF46" w14:textId="07AB73AE" w:rsidR="00781123" w:rsidRPr="00E26B1D" w:rsidRDefault="00FE2CEA" w:rsidP="00FE2CEA">
      <w:pPr>
        <w:pStyle w:val="a3"/>
        <w:adjustRightInd w:val="0"/>
        <w:snapToGrid w:val="0"/>
        <w:spacing w:line="420" w:lineRule="exact"/>
        <w:ind w:leftChars="0" w:left="567" w:right="414" w:firstLineChars="0" w:firstLine="0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kern w:val="16"/>
          <w:szCs w:val="28"/>
        </w:rPr>
        <w:t>二、</w:t>
      </w:r>
      <w:r w:rsidR="0062274E" w:rsidRPr="00E26B1D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E26B1D">
        <w:rPr>
          <w:rFonts w:ascii="標楷體" w:hAnsi="標楷體" w:hint="eastAsia"/>
          <w:color w:val="auto"/>
          <w:kern w:val="16"/>
          <w:szCs w:val="28"/>
        </w:rPr>
        <w:t>113年2月</w:t>
      </w:r>
      <w:r w:rsidR="009D45AF">
        <w:rPr>
          <w:rFonts w:ascii="標楷體" w:hAnsi="標楷體" w:hint="eastAsia"/>
          <w:color w:val="auto"/>
          <w:kern w:val="16"/>
          <w:szCs w:val="28"/>
        </w:rPr>
        <w:t>5</w:t>
      </w:r>
      <w:r w:rsidR="00641929" w:rsidRPr="00E26B1D">
        <w:rPr>
          <w:rFonts w:ascii="標楷體" w:hAnsi="標楷體" w:hint="eastAsia"/>
          <w:color w:val="auto"/>
          <w:kern w:val="16"/>
          <w:szCs w:val="28"/>
        </w:rPr>
        <w:t>日</w:t>
      </w:r>
      <w:proofErr w:type="gramStart"/>
      <w:r w:rsidR="00641929" w:rsidRPr="00E26B1D">
        <w:rPr>
          <w:rFonts w:ascii="標楷體" w:hAnsi="標楷體" w:hint="eastAsia"/>
          <w:color w:val="auto"/>
          <w:kern w:val="16"/>
          <w:szCs w:val="28"/>
        </w:rPr>
        <w:t>止</w:t>
      </w:r>
      <w:proofErr w:type="gramEnd"/>
    </w:p>
    <w:p w14:paraId="243049EE" w14:textId="651C8F32" w:rsidR="003A69AE" w:rsidRPr="003A69AE" w:rsidRDefault="006A13FE" w:rsidP="00EE0D68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djustRightInd w:val="0"/>
        <w:snapToGrid w:val="0"/>
        <w:spacing w:beforeLines="50" w:before="180" w:line="420" w:lineRule="exact"/>
        <w:ind w:leftChars="0" w:left="567" w:right="414" w:firstLineChars="0" w:hanging="567"/>
        <w:rPr>
          <w:kern w:val="16"/>
          <w:shd w:val="clear" w:color="auto" w:fill="FFFFFF" w:themeFill="background1"/>
        </w:rPr>
      </w:pPr>
      <w:r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</w:t>
      </w:r>
      <w:r w:rsidR="003A69AE"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廠商完成本案委辦工作事項後，由本會於活動開始前驗收確認後，得標廠商於</w:t>
      </w:r>
      <w:r w:rsidR="003A69AE"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3</w:t>
      </w:r>
      <w:r w:rsidR="003A69AE"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月</w:t>
      </w:r>
      <w:r w:rsidR="003A69AE"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5</w:t>
      </w:r>
      <w:r w:rsidR="003A69AE" w:rsidRPr="003A69AE">
        <w:rPr>
          <w:rFonts w:hint="eastAsia"/>
          <w:color w:val="auto"/>
          <w:kern w:val="16"/>
          <w:szCs w:val="24"/>
          <w:shd w:val="clear" w:color="auto" w:fill="FFFFFF" w:themeFill="background1"/>
        </w:rPr>
        <w:t>日前將發票送至本會，本會將以匯款方式給付款項。</w:t>
      </w:r>
    </w:p>
    <w:p w14:paraId="4312442C" w14:textId="2ECE2E24" w:rsidR="00237DD2" w:rsidRDefault="00237DD2" w:rsidP="00CD1781">
      <w:pPr>
        <w:rPr>
          <w:rFonts w:ascii="標楷體" w:eastAsia="標楷體" w:hAnsi="標楷體"/>
        </w:rPr>
      </w:pPr>
    </w:p>
    <w:p w14:paraId="36CCF2F8" w14:textId="6F91F067" w:rsidR="00237DD2" w:rsidRDefault="00237DD2" w:rsidP="00CD1781">
      <w:pPr>
        <w:rPr>
          <w:rFonts w:ascii="標楷體" w:eastAsia="標楷體" w:hAnsi="標楷體"/>
        </w:rPr>
      </w:pPr>
    </w:p>
    <w:p w14:paraId="4CC0973A" w14:textId="3134A926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219F6023" w:rsidR="00237DD2" w:rsidRDefault="00237DD2" w:rsidP="00CD1781">
      <w:pPr>
        <w:rPr>
          <w:rFonts w:ascii="標楷體" w:eastAsia="標楷體" w:hAnsi="標楷體"/>
        </w:rPr>
      </w:pPr>
    </w:p>
    <w:p w14:paraId="7A37F122" w14:textId="4F2A9E0F" w:rsidR="00B16F09" w:rsidRDefault="00B16F09" w:rsidP="00CD1781">
      <w:pPr>
        <w:rPr>
          <w:rFonts w:ascii="標楷體" w:eastAsia="標楷體" w:hAnsi="標楷體"/>
        </w:rPr>
      </w:pPr>
    </w:p>
    <w:p w14:paraId="30FE9744" w14:textId="77777777" w:rsidR="00B16F09" w:rsidRDefault="00B16F09" w:rsidP="00CD1781">
      <w:pPr>
        <w:rPr>
          <w:rFonts w:ascii="標楷體" w:eastAsia="標楷體" w:hAnsi="標楷體"/>
        </w:rPr>
      </w:pPr>
    </w:p>
    <w:sectPr w:rsidR="00B16F09" w:rsidSect="00443001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0874" w14:textId="77777777" w:rsidR="00AF0049" w:rsidRDefault="00AF0049">
      <w:r>
        <w:separator/>
      </w:r>
    </w:p>
  </w:endnote>
  <w:endnote w:type="continuationSeparator" w:id="0">
    <w:p w14:paraId="7FA6846F" w14:textId="77777777" w:rsidR="00AF0049" w:rsidRDefault="00AF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0050" w14:textId="77777777" w:rsidR="00AF0049" w:rsidRDefault="00AF0049">
      <w:r>
        <w:separator/>
      </w:r>
    </w:p>
  </w:footnote>
  <w:footnote w:type="continuationSeparator" w:id="0">
    <w:p w14:paraId="6458A8B4" w14:textId="77777777" w:rsidR="00AF0049" w:rsidRDefault="00AF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0"/>
        </w:tabs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0"/>
        </w:tabs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0"/>
        </w:tabs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0"/>
        </w:tabs>
        <w:ind w:left="5240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5783336">
    <w:abstractNumId w:val="4"/>
  </w:num>
  <w:num w:numId="2" w16cid:durableId="1565486017">
    <w:abstractNumId w:val="23"/>
  </w:num>
  <w:num w:numId="3" w16cid:durableId="795442464">
    <w:abstractNumId w:val="14"/>
  </w:num>
  <w:num w:numId="4" w16cid:durableId="1894077595">
    <w:abstractNumId w:val="9"/>
  </w:num>
  <w:num w:numId="5" w16cid:durableId="1998072141">
    <w:abstractNumId w:val="18"/>
  </w:num>
  <w:num w:numId="6" w16cid:durableId="924732099">
    <w:abstractNumId w:val="24"/>
  </w:num>
  <w:num w:numId="7" w16cid:durableId="1263221408">
    <w:abstractNumId w:val="28"/>
  </w:num>
  <w:num w:numId="8" w16cid:durableId="603730877">
    <w:abstractNumId w:val="30"/>
  </w:num>
  <w:num w:numId="9" w16cid:durableId="173542837">
    <w:abstractNumId w:val="15"/>
  </w:num>
  <w:num w:numId="10" w16cid:durableId="843087130">
    <w:abstractNumId w:val="26"/>
  </w:num>
  <w:num w:numId="11" w16cid:durableId="824904635">
    <w:abstractNumId w:val="0"/>
  </w:num>
  <w:num w:numId="12" w16cid:durableId="138151429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439711">
    <w:abstractNumId w:val="8"/>
  </w:num>
  <w:num w:numId="14" w16cid:durableId="921716165">
    <w:abstractNumId w:val="3"/>
  </w:num>
  <w:num w:numId="15" w16cid:durableId="1096756493">
    <w:abstractNumId w:val="12"/>
  </w:num>
  <w:num w:numId="16" w16cid:durableId="1219130464">
    <w:abstractNumId w:val="16"/>
  </w:num>
  <w:num w:numId="17" w16cid:durableId="551574287">
    <w:abstractNumId w:val="11"/>
  </w:num>
  <w:num w:numId="18" w16cid:durableId="1430929207">
    <w:abstractNumId w:val="27"/>
  </w:num>
  <w:num w:numId="19" w16cid:durableId="403533676">
    <w:abstractNumId w:val="25"/>
  </w:num>
  <w:num w:numId="20" w16cid:durableId="1531258757">
    <w:abstractNumId w:val="7"/>
  </w:num>
  <w:num w:numId="21" w16cid:durableId="448401456">
    <w:abstractNumId w:val="17"/>
  </w:num>
  <w:num w:numId="22" w16cid:durableId="1555969607">
    <w:abstractNumId w:val="5"/>
  </w:num>
  <w:num w:numId="23" w16cid:durableId="41948611">
    <w:abstractNumId w:val="20"/>
  </w:num>
  <w:num w:numId="24" w16cid:durableId="1359426278">
    <w:abstractNumId w:val="29"/>
  </w:num>
  <w:num w:numId="25" w16cid:durableId="2095202769">
    <w:abstractNumId w:val="22"/>
  </w:num>
  <w:num w:numId="26" w16cid:durableId="706106065">
    <w:abstractNumId w:val="2"/>
  </w:num>
  <w:num w:numId="27" w16cid:durableId="1203906609">
    <w:abstractNumId w:val="10"/>
  </w:num>
  <w:num w:numId="28" w16cid:durableId="1701198649">
    <w:abstractNumId w:val="13"/>
  </w:num>
  <w:num w:numId="29" w16cid:durableId="395128887">
    <w:abstractNumId w:val="21"/>
  </w:num>
  <w:num w:numId="30" w16cid:durableId="1760250942">
    <w:abstractNumId w:val="1"/>
  </w:num>
  <w:num w:numId="31" w16cid:durableId="749891519">
    <w:abstractNumId w:val="31"/>
  </w:num>
  <w:num w:numId="32" w16cid:durableId="1546679576">
    <w:abstractNumId w:val="6"/>
  </w:num>
  <w:num w:numId="33" w16cid:durableId="18882533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7DE"/>
    <w:rsid w:val="002315EA"/>
    <w:rsid w:val="00237DD2"/>
    <w:rsid w:val="00243244"/>
    <w:rsid w:val="00253749"/>
    <w:rsid w:val="00256DC3"/>
    <w:rsid w:val="0026525A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7BE2"/>
    <w:rsid w:val="003A0829"/>
    <w:rsid w:val="003A428D"/>
    <w:rsid w:val="003A69AE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4D7DEA"/>
    <w:rsid w:val="0050371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2912"/>
    <w:rsid w:val="00596543"/>
    <w:rsid w:val="005967BF"/>
    <w:rsid w:val="00596AA9"/>
    <w:rsid w:val="00597197"/>
    <w:rsid w:val="005A2360"/>
    <w:rsid w:val="005A2BE6"/>
    <w:rsid w:val="005A4C61"/>
    <w:rsid w:val="005C02C4"/>
    <w:rsid w:val="005C2188"/>
    <w:rsid w:val="005C25B4"/>
    <w:rsid w:val="005C4F52"/>
    <w:rsid w:val="005D1FF4"/>
    <w:rsid w:val="005F385A"/>
    <w:rsid w:val="005F52C4"/>
    <w:rsid w:val="005F6419"/>
    <w:rsid w:val="005F7B02"/>
    <w:rsid w:val="00602B32"/>
    <w:rsid w:val="006073F8"/>
    <w:rsid w:val="00611695"/>
    <w:rsid w:val="00611C5E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634C1"/>
    <w:rsid w:val="006716D5"/>
    <w:rsid w:val="00673717"/>
    <w:rsid w:val="006741E8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425F9"/>
    <w:rsid w:val="00746E8C"/>
    <w:rsid w:val="007472BC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3E2C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45AF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B47B1"/>
    <w:rsid w:val="00AC3688"/>
    <w:rsid w:val="00AC3EE8"/>
    <w:rsid w:val="00AC4BC2"/>
    <w:rsid w:val="00AD1C60"/>
    <w:rsid w:val="00AE4F58"/>
    <w:rsid w:val="00AE530E"/>
    <w:rsid w:val="00AE7CC9"/>
    <w:rsid w:val="00AF0049"/>
    <w:rsid w:val="00AF5CEB"/>
    <w:rsid w:val="00B00B26"/>
    <w:rsid w:val="00B01212"/>
    <w:rsid w:val="00B07058"/>
    <w:rsid w:val="00B109F5"/>
    <w:rsid w:val="00B12A28"/>
    <w:rsid w:val="00B16F09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C03CE"/>
    <w:rsid w:val="00BC056C"/>
    <w:rsid w:val="00BC0AA1"/>
    <w:rsid w:val="00BC4DD1"/>
    <w:rsid w:val="00BD0845"/>
    <w:rsid w:val="00BE5704"/>
    <w:rsid w:val="00C01B1D"/>
    <w:rsid w:val="00C10E42"/>
    <w:rsid w:val="00C1291D"/>
    <w:rsid w:val="00C1794E"/>
    <w:rsid w:val="00C227CD"/>
    <w:rsid w:val="00C24779"/>
    <w:rsid w:val="00C417C4"/>
    <w:rsid w:val="00C46A12"/>
    <w:rsid w:val="00C47DB6"/>
    <w:rsid w:val="00C50812"/>
    <w:rsid w:val="00C51903"/>
    <w:rsid w:val="00C53686"/>
    <w:rsid w:val="00C572F3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D1781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FC5"/>
    <w:rsid w:val="00D475E9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B7159"/>
    <w:rsid w:val="00DC68B2"/>
    <w:rsid w:val="00DD13D2"/>
    <w:rsid w:val="00DD729E"/>
    <w:rsid w:val="00DE0B2C"/>
    <w:rsid w:val="00DE3922"/>
    <w:rsid w:val="00DF20DC"/>
    <w:rsid w:val="00DF5BF9"/>
    <w:rsid w:val="00DF799A"/>
    <w:rsid w:val="00DF7F60"/>
    <w:rsid w:val="00E20244"/>
    <w:rsid w:val="00E22DB5"/>
    <w:rsid w:val="00E25AAC"/>
    <w:rsid w:val="00E25D95"/>
    <w:rsid w:val="00E26B1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3548"/>
    <w:rsid w:val="00EF6FD6"/>
    <w:rsid w:val="00F015B2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06D6"/>
    <w:rsid w:val="00F71C2C"/>
    <w:rsid w:val="00F861AF"/>
    <w:rsid w:val="00FA3AD8"/>
    <w:rsid w:val="00FA4DFB"/>
    <w:rsid w:val="00FC6D63"/>
    <w:rsid w:val="00FD09A8"/>
    <w:rsid w:val="00FD2ECC"/>
    <w:rsid w:val="00FD61E9"/>
    <w:rsid w:val="00FE2CEA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NHI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3</cp:revision>
  <cp:lastPrinted>2024-01-09T07:55:00Z</cp:lastPrinted>
  <dcterms:created xsi:type="dcterms:W3CDTF">2024-01-11T01:39:00Z</dcterms:created>
  <dcterms:modified xsi:type="dcterms:W3CDTF">2024-01-11T01:39:00Z</dcterms:modified>
</cp:coreProperties>
</file>